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84/2015 vom 8. Februar 2016</w:t>
      </w:r>
    </w:p>
    <w:p>
      <w:r>
        <w:t>Bundesgericht, 2016-02-08, FR</w:t>
      </w:r>
    </w:p>
    <w:p>
      <w:r>
        <w:rPr>
          <w:b/>
        </w:rPr>
        <w:t xml:space="preserve">Quelle: </w:t>
      </w:r>
      <w:r>
        <w:t>https://mcp.opencaselaw.ch/entscheid/bger_4D_84_2015</w:t>
      </w:r>
    </w:p>
    <w:p>
      <w:r>
        <w:t>FR: TF 4D 84/2015 du 8 février 2016</w:t>
      </w:r>
    </w:p>
    <w:p>
      <w:r>
        <w:t>IT: TF 4D 84/2015 del 8 febbraio 2016</w:t>
      </w:r>
    </w:p>
    <w:p>
      <w:pPr>
        <w:pStyle w:val="Heading2"/>
      </w:pPr>
      <w:r>
        <w:t>Regeste</w:t>
      </w:r>
    </w:p>
    <w:p>
      <w:r>
        <w:t>contrat de travail; résiliation | Droit des contrats</w:t>
      </w:r>
    </w:p>
    <w:p>
      <w:pPr>
        <w:pStyle w:val="Heading2"/>
      </w:pPr>
      <w:r>
        <w:t>Volltext</w:t>
      </w:r>
    </w:p>
    <w:p>
      <w:r>
        <w:t>Bundesgericht I. Zivilrechtliche Abteilung 08.02.2016 4D 84/2015 (4D_84/2015) Tribunal fédéral Ire Cour de droit civil 08.02.2016 4D 84/2015 (4D_84/2015) Tribunale federale I Corte di diritto civile 08.02.2016 4D 84/2015 (4D_84/2015)</w:t>
      </w:r>
    </w:p>
    <w:p>
      <w:r>
        <w:t>contrat de travail; résiliation | Droit des contrats</w:t>
      </w:r>
    </w:p>
    <w:p>
      <w:r>
        <w:t>Bundesgericht Tribunal fédéral Tribunale federale Tribunal federal {T 0/2} 4D_84/2015 Arrêt du 8 février 2016 Ire Cour de droit civil Composition Mme la Juge fédérale Kiss, présidente de la Cour. Greffier : M. Thélin. Participants à la procédure X.________, demandeur et recourant, contre Z.________ SA, représentée par Me Lorraine Ruf, avocate, défenderesse et intimée. Objet contrat de travail; résiliation recours contre la décision rendue le 6 novembre 2015 par la Cour d'appel civile du Tribunal cantonal du canton de Vaud. Vu : l'arrêt du Tribunal fédéral 4A_42/2013 du 6 juin 2013, par lequel le tribunal a statué sur le recours en matière civile du demandeur et mis fin au litige qui divisait les parties; les arrêts 4F_9/2013 du 30 juillet 2013, 4F_13/2013 du 21 octobre 2013, 4F_19/2013 du 20 décembre 2013, 4F_13/2015 du 23 septembre 2015 et 4F_15/2015 du 3 novembre 2015 par lesquels le tribunal a déclaré irrecevables les demandes de révision successivement introduites par le demandeur dans la même cause; la décision présentement attaquée, rendue le 6 novembre 2015 par l'autorité qui avait connu du litige en dernière instance cantonale, soit la Cour d'appel civile du Tribunal cantonal vaudois; Considérant : Que la décision attaquée rejette une requête de récusation introduite contre le Président de la Cour d'appel; Que cette requête faisait suite à une abondante correspondance concernant notamment la composition de la Cour; Que dans son arrêt 4F_13/2015 du 23 septembre 2015, le Tribunal fédéral avait pourtant pris position, à titre subsidiaire, sur un grief que le demandeur tirait d'une composition prétendument irrégulière de la Cour d'appel; Que ce grief était privé de fondement; Que le demandeur procède de manière répétitive, devant la Cour d'appel et devant le Tribunal fédéral, sans tenir aucun compte des décisions ou réponses de ces autorités; Que ses démarches sont abusives aux termes de l'art. 42 al. 7 de la loi fédérale sur le Tribunal fédéral; Qu'en particulier, le recours introduit devant le Tribunal fédéral contre la décision du 6 novembre 2015 est irrecevable selon cette disposition; Que dorénavant, les écritures similaires seront classées sans plus de formalités. Par ces motifs, vu l' art. 108 al. 1 let . c LTF, le Tribunal fédéral prononce : 1. Le recours est irrecevable. 2. Il n'est pas perçu d'émolument judiciaire. 3. Le présent arrêt est communiqué aux parties et au Tribunal cantonal du canton de Vaud. Lausanne, le 8 février 2016 Au nom de la Ire Cour de droit civil du Tribunal fédéral suisse La présidente : Kiss 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