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4D_82/2013 vom 8. November 2013</w:t>
      </w:r>
    </w:p>
    <w:p>
      <w:r>
        <w:t>Bundesgericht, 2013-11-08, FR</w:t>
      </w:r>
    </w:p>
    <w:p>
      <w:r>
        <w:rPr>
          <w:b/>
        </w:rPr>
        <w:t xml:space="preserve">Quelle: </w:t>
      </w:r>
      <w:r>
        <w:t>https://mcp.opencaselaw.ch/entscheid/bger_4D_82_2013</w:t>
      </w:r>
    </w:p>
    <w:p>
      <w:r>
        <w:t>FR: TF 4D_82/2013 du 8 novembre 2013</w:t>
      </w:r>
    </w:p>
    <w:p>
      <w:r>
        <w:t>IT: TF 4D_82/2013 del 8 novembre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4D_82/2013</w:t>
      </w:r>
    </w:p>
    <w:p>
      <w:r>
        <w:t>Arrêt du 4avril 2014</w:t>
      </w:r>
    </w:p>
    <w:p>
      <w:r>
        <w:t>Ire Cour de droit civil</w:t>
      </w:r>
    </w:p>
    <w:p>
      <w:r>
        <w:t>Composition</w:t>
      </w:r>
    </w:p>
    <w:p>
      <w:r>
        <w:t>Mme la juge Klett, présidente de la Cour.</w:t>
      </w:r>
    </w:p>
    <w:p>
      <w:r>
        <w:t>Greffier: M. Thélin.</w:t>
      </w:r>
    </w:p>
    <w:p>
      <w:r>
        <w:t>Participants à la procédure</w:t>
      </w:r>
    </w:p>
    <w:p>
      <w:r>
        <w:t>X.________,</w:t>
      </w:r>
    </w:p>
    <w:p>
      <w:r>
        <w:t>représenté par Me Agrippino Renda,</w:t>
      </w:r>
    </w:p>
    <w:p>
      <w:r>
        <w:t>défendeur et recourant,</w:t>
      </w:r>
    </w:p>
    <w:p>
      <w:r>
        <w:t>contre</w:t>
      </w:r>
    </w:p>
    <w:p>
      <w:r>
        <w:t>Z.________,</w:t>
      </w:r>
    </w:p>
    <w:p>
      <w:r>
        <w:t>représenté par Me Pierre Bayenet,</w:t>
      </w:r>
    </w:p>
    <w:p>
      <w:r>
        <w:t>demandeur et intimé.</w:t>
      </w:r>
    </w:p>
    <w:p>
      <w:r>
        <w:t>Objet</w:t>
      </w:r>
    </w:p>
    <w:p>
      <w:r>
        <w:t>avance de frais non fournie</w:t>
      </w:r>
    </w:p>
    <w:p>
      <w:r>
        <w:t>recours constitutionnel contre l'arrêt rendu le 8 novembre 2013 par la Chambre civile de la</w:t>
      </w:r>
    </w:p>
    <w:p>
      <w:r>
        <w:t>Cour de justice du canton de Genève.</w:t>
      </w:r>
    </w:p>
    <w:p>
      <w:r>
        <w:t>Considérant:</w:t>
      </w:r>
    </w:p>
    <w:p>
      <w:r>
        <w:t>Que le recourant a été invité à verser le montant de 1'000 fr. à titre de sûretés en garantie des frais judiciaires présumés, le délai disponible à cette fin échéant le 25 février 2014;</w:t>
      </w:r>
    </w:p>
    <w:p>
      <w:r>
        <w:t>Que le 28 de ce mois, un délai supplémentaire échéant le 17 mars 2014 a été communiqué au recourant;</w:t>
      </w:r>
    </w:p>
    <w:p>
      <w:r>
        <w:t>Que le versement n'est pas intervenu;</w:t>
      </w:r>
    </w:p>
    <w:p>
      <w:r>
        <w:t>Que le recours est ainsi irrecevable au regard de l'art. 62 al. 3 de la loi fédérale sur le Tribunal fédéral;</w:t>
      </w:r>
    </w:p>
    <w:p>
      <w:r>
        <w:t>Que l'adverse partie n'a pas été invitée à répondre au recours;</w:t>
      </w:r>
    </w:p>
    <w:p>
      <w:r>
        <w:t>Qu'il ne lui sera donc pas alloué de dépens.</w:t>
      </w:r>
    </w:p>
    <w:p>
      <w:r>
        <w:t>Par ces motifs,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500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4avril 2014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