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4D_81/2015 vom 20. Januar 2016</w:t>
      </w:r>
    </w:p>
    <w:p>
      <w:r>
        <w:t>Bundesgericht, 2016-01-20, DE</w:t>
      </w:r>
    </w:p>
    <w:p>
      <w:r>
        <w:rPr>
          <w:b/>
        </w:rPr>
        <w:t xml:space="preserve">Quelle: </w:t>
      </w:r>
      <w:r>
        <w:t>https://mcp.opencaselaw.ch/entscheid/bger_4D_81_2015</w:t>
      </w:r>
    </w:p>
    <w:p>
      <w:r>
        <w:t>FR: TF 4D_81/2015 du 20 janvier 2016</w:t>
      </w:r>
    </w:p>
    <w:p>
      <w:r>
        <w:t>IT: TF 4D_81/2015 del 20 gennaio 2016</w:t>
      </w:r>
    </w:p>
    <w:p>
      <w:pPr>
        <w:pStyle w:val="Heading2"/>
      </w:pPr>
      <w:r>
        <w:t>Volltext</w:t>
      </w:r>
    </w:p>
    <w:p>
      <w:r>
        <w:t>Bundesgericht</w:t>
      </w:r>
    </w:p>
    <w:p>
      <w:r>
        <w:t>Tribunal fédéral</w:t>
      </w:r>
    </w:p>
    <w:p>
      <w:r>
        <w:t>Tribunale federale</w:t>
      </w:r>
    </w:p>
    <w:p>
      <w:r>
        <w:t>Tribunal federal</w:t>
      </w:r>
    </w:p>
    <w:p>
      <w:r>
        <w:t>{T 0/2}</w:t>
      </w:r>
    </w:p>
    <w:p>
      <w:r>
        <w:t>4D_81/2015</w:t>
      </w:r>
    </w:p>
    <w:p>
      <w:r>
        <w:t>Urteil vom 20. Januar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 AG,</w:t>
      </w:r>
    </w:p>
    <w:p>
      <w:r>
        <w:t>Beschwerdegegnerin.</w:t>
      </w:r>
    </w:p>
    <w:p>
      <w:r>
        <w:t>Gegenstand</w:t>
      </w:r>
    </w:p>
    <w:p>
      <w:r>
        <w:t>Arbeitsvertrag,</w:t>
      </w:r>
    </w:p>
    <w:p>
      <w:r>
        <w:t>Beschwerde gegen den Entscheid des Obergerichts</w:t>
      </w:r>
    </w:p>
    <w:p>
      <w:r>
        <w:t>des Kantons Bern, Zivilabteilung, 2. Zivilkammer,</w:t>
      </w:r>
    </w:p>
    <w:p>
      <w:r>
        <w:t>vom 9. November 2015.</w:t>
      </w:r>
    </w:p>
    <w:p>
      <w:r>
        <w:t>In Erwägung,</w:t>
      </w:r>
    </w:p>
    <w:p>
      <w:r>
        <w:t>dass das Obergericht des Kantons Bern mit Entscheid vom 9. November 2015 auf ein Revisionsgesuch des Beschwerdeführers betreffend den Entscheid des Obergerichts des Kantons Bern vom 22. Juli 2015 nicht eintrat, weil der Beschwerdeführer keine Revisionsgründe im Sinne von Art. 328 ZPO geltend gemacht habe;</w:t>
      </w:r>
    </w:p>
    <w:p>
      <w:r>
        <w:t>dass der Beschwerdeführer gegen den Entscheid vom 9. November 2015 beim Bundesgericht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Eingaben des Beschwerdeführers diesen Begründungsanforderungen offensichtlich nicht genügen, da der Beschwerdeführer darin nicht unter Auseinandersetzung mit der Begründung der Vorinstanz darlegt, welche verfassungsmässigen Rechte die Vorinstanz inwiefern verletzt haben soll, indem sie auf das gestellte Revisionsgesuch nicht eintrat, sondern bloss seinen Standpunkt in der Sache selber vorbringt;</w:t>
      </w:r>
    </w:p>
    <w:p>
      <w:r>
        <w:t>dass somit auf die Beschwerde mangels hinreichender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und dem Obergericht des Kantons Bern, Zivilabteilung, 2. Zivilkammer, schriftlich mitgeteilt.</w:t>
      </w:r>
    </w:p>
    <w:p>
      <w:r>
        <w:t>Lausanne, 20.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