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4D_80/2015 vom 10. Februar 2016</w:t>
      </w:r>
    </w:p>
    <w:p>
      <w:r>
        <w:t>Bundesgericht, 2016-02-10, DE</w:t>
      </w:r>
    </w:p>
    <w:p>
      <w:r>
        <w:rPr>
          <w:b/>
        </w:rPr>
        <w:t xml:space="preserve">Quelle: </w:t>
      </w:r>
      <w:r>
        <w:t>https://mcp.opencaselaw.ch/entscheid/bger_4D_80_2015</w:t>
      </w:r>
    </w:p>
    <w:p>
      <w:r>
        <w:t>FR: TF 4D_80/2015 du 10 février 2016</w:t>
      </w:r>
    </w:p>
    <w:p>
      <w:r>
        <w:t>IT: TF 4D_80/2015 del 10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4D_80/2015</w:t>
      </w:r>
    </w:p>
    <w:p>
      <w:r>
        <w:t>Urteil vom 10. Februar 2016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Th. Widmer.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B.________,</w:t>
      </w:r>
    </w:p>
    <w:p>
      <w:r>
        <w:t>Beschwerdegegnerin.</w:t>
      </w:r>
    </w:p>
    <w:p>
      <w:r>
        <w:t>Gegenstand</w:t>
      </w:r>
    </w:p>
    <w:p>
      <w:r>
        <w:t>Verwertung,</w:t>
      </w:r>
    </w:p>
    <w:p>
      <w:r>
        <w:t>Beschwerde gegen das Urteil des Obergerichts des Kantons Solothurn, Zivilkammer, vom 27. Oktober 2015.</w:t>
      </w:r>
    </w:p>
    <w:p>
      <w:r>
        <w:t>In Erwägung,</w:t>
      </w:r>
    </w:p>
    <w:p>
      <w:r>
        <w:t>dass der Beschwerdeführer gegen das Urteil des Obergerichts des Kantons Solothurn vom 27. Oktober 2015 mit Eingabe vom 4. Dezember 2015 Beschwerde erhoben hat;</w:t>
      </w:r>
    </w:p>
    <w:p>
      <w:r>
        <w:t>dass der Beschwerdeführer den ihm auferlegten Kostenvorschuss auch innerhalb der mit Verfügung vom 15. Januar 2016 angesetzten Nachfrist nicht geleistet hat, weshalb gestützt auf Art. 62 Abs. 3 BGG auf die Beschwerde nicht einzutreten ist ( Art. 108 Abs. 1 lit. a BGG );</w:t>
      </w:r>
    </w:p>
    <w:p>
      <w:r>
        <w:t>dass die Gerichtskosten dem Verfahrensausgang entsprechend dem Beschwerdeführer aufzuerlegen sind ( Art. 66 Abs. 1 BGG );</w:t>
      </w:r>
    </w:p>
    <w:p>
      <w:r>
        <w:t>dass der Beschwerdegegnerin keine Parteientschädigung zuzusprechen ist, da ihr durch das bundesgerichtliche Verfahren kein Aufwand erwachsen ist;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dem Beschwerdeführer auferlegt.</w:t>
      </w:r>
    </w:p>
    <w:p>
      <w:r>
        <w:t>3.</w:t>
      </w:r>
    </w:p>
    <w:p>
      <w:r>
        <w:t>Dieses Urteil wird den Parteien und dem Obergericht des Kantons Solothurn, Zivilkammer, schriftlich mitgeteilt.</w:t>
      </w:r>
    </w:p>
    <w:p>
      <w:r>
        <w:t>Lausanne, 10. Februar 2016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