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4D_7/2018 vom 15. Februar 2018</w:t>
      </w:r>
    </w:p>
    <w:p>
      <w:r>
        <w:t>Bundesgericht, 2018-02-15, DE</w:t>
      </w:r>
    </w:p>
    <w:p>
      <w:r>
        <w:rPr>
          <w:b/>
        </w:rPr>
        <w:t xml:space="preserve">Quelle: </w:t>
      </w:r>
      <w:r>
        <w:t>https://mcp.opencaselaw.ch/entscheid/bger_4D_7_2018</w:t>
      </w:r>
    </w:p>
    <w:p>
      <w:r>
        <w:t>FR: TF 4D_7/2018 du 15 février 2018</w:t>
      </w:r>
    </w:p>
    <w:p>
      <w:r>
        <w:t>IT: TF 4D_7/2018 del 15 febbraio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4D_7/2018</w:t>
      </w:r>
    </w:p>
    <w:p>
      <w:r>
        <w:t>Verfügung vom 15. Februar 2018</w:t>
      </w:r>
    </w:p>
    <w:p>
      <w:r>
        <w:t>I. zivilrechtliche Abteilung</w:t>
      </w:r>
    </w:p>
    <w:p>
      <w:r>
        <w:t>Besetzung</w:t>
      </w:r>
    </w:p>
    <w:p>
      <w:r>
        <w:t>Bundesrichterin Klett, präsidierendes Mitglied,</w:t>
      </w:r>
    </w:p>
    <w:p>
      <w:r>
        <w:t>Gerichtsschreiber Widmer.</w:t>
      </w:r>
    </w:p>
    <w:p>
      <w:r>
        <w:t>Verfahrensbeteiligte</w:t>
      </w:r>
    </w:p>
    <w:p>
      <w:r>
        <w:t>A.________ GmbH,</w:t>
      </w:r>
    </w:p>
    <w:p>
      <w:r>
        <w:t>Beschwerdeführerin,</w:t>
      </w:r>
    </w:p>
    <w:p>
      <w:r>
        <w:t>gegen</w:t>
      </w:r>
    </w:p>
    <w:p>
      <w:r>
        <w:t>B.________ AG,</w:t>
      </w:r>
    </w:p>
    <w:p>
      <w:r>
        <w:t>vertreten durch Fürsprecher Franz Müller,</w:t>
      </w:r>
    </w:p>
    <w:p>
      <w:r>
        <w:t>Beschwerdegegnerin.</w:t>
      </w:r>
    </w:p>
    <w:p>
      <w:r>
        <w:t>Gegenstand</w:t>
      </w:r>
    </w:p>
    <w:p>
      <w:r>
        <w:t>Versicherungsvertrag,</w:t>
      </w:r>
    </w:p>
    <w:p>
      <w:r>
        <w:t>Beschwerde gegen den Entscheid des Obergerichts</w:t>
      </w:r>
    </w:p>
    <w:p>
      <w:r>
        <w:t>des Kantons Bern, 2. Zivilkammer, vom 16. Januar 2018 (ZK 17 636).</w:t>
      </w:r>
    </w:p>
    <w:p>
      <w:r>
        <w:t>In Erwägung,</w:t>
      </w:r>
    </w:p>
    <w:p>
      <w:r>
        <w:t>dass die Beschwerdeführerin ihre Beschwerde vom 19. Januar 2018 gegen den Entscheid des Obergerichts des Kantons Bern vom 16. Januar 2018 mit Schreiben vom 14. Februar 2018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BGG );</w:t>
      </w:r>
    </w:p>
    <w:p>
      <w:r>
        <w:t>dass für das bundesgerichtliche Verfahren keine Parteientschädigung zuzusprechen ist ( Art. 68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 Verfügung wird den Parteien und dem Obergericht des Kantons Bern, 2. Zivilkammer, schriftlich mitgeteilt.</w:t>
      </w:r>
    </w:p>
    <w:p>
      <w:r>
        <w:t>Lausanne, 15. Februar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Klett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