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4D_79/2020 vom 5. Februar 2021</w:t>
      </w:r>
    </w:p>
    <w:p>
      <w:r>
        <w:t>Bundesgericht, 2021-02-05, FR</w:t>
      </w:r>
    </w:p>
    <w:p>
      <w:r>
        <w:rPr>
          <w:b/>
        </w:rPr>
        <w:t xml:space="preserve">Quelle: </w:t>
      </w:r>
      <w:r>
        <w:t>https://mcp.opencaselaw.ch/entscheid/bger_4D_79_2020</w:t>
      </w:r>
    </w:p>
    <w:p>
      <w:r>
        <w:t>FR: TF 4D_79/2020 du 5 février 2021</w:t>
      </w:r>
    </w:p>
    <w:p>
      <w:r>
        <w:t>IT: TF 4D_79/2020 del 5 febbraio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4D_79/2020</w:t>
      </w:r>
    </w:p>
    <w:p>
      <w:r>
        <w:t>Arrêt du 5 février 2021</w:t>
      </w:r>
    </w:p>
    <w:p>
      <w:r>
        <w:t>Ire Cour de droit civil</w:t>
      </w:r>
    </w:p>
    <w:p>
      <w:r>
        <w:t>Composition</w:t>
      </w:r>
    </w:p>
    <w:p>
      <w:r>
        <w:t>Mme la Juge fédérale Hohl, Présidente.</w:t>
      </w:r>
    </w:p>
    <w:p>
      <w:r>
        <w:t>Greffière: Mme Raetz.</w:t>
      </w:r>
    </w:p>
    <w:p>
      <w:r>
        <w:t>Participants à la procédure</w:t>
      </w:r>
    </w:p>
    <w:p>
      <w:r>
        <w:t>A.________ S.A.,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intimé.</w:t>
      </w:r>
    </w:p>
    <w:p>
      <w:r>
        <w:t>Objet</w:t>
      </w:r>
    </w:p>
    <w:p>
      <w:r>
        <w:t>contrat de travail,</w:t>
      </w:r>
    </w:p>
    <w:p>
      <w:r>
        <w:t>recours contre l'arrêt rendu le 3 novembre 2020 par la Chambre des recours civile du Tribunal cantonal du canton de Vaud (P320.013710-201509; 256).</w:t>
      </w:r>
    </w:p>
    <w:p>
      <w:r>
        <w:t>La Présidente :</w:t>
      </w:r>
    </w:p>
    <w:p>
      <w:r>
        <w:t>Vu le jugement du 25 août 2020, par lequel le Tribunal de prud'hommes de l'arrondissement de la Broye et du Nord vaudois a condamné A.________ S.A. à payer à B.________ la somme de 2'714 fr. 90, montant brut, sous déduction des charges sociales usuelles et contractuelles, avec intérêts,</w:t>
      </w:r>
    </w:p>
    <w:p>
      <w:r>
        <w:t>vu le recours formé par A.________ S.A. à l'encontre de ce jugement,</w:t>
      </w:r>
    </w:p>
    <w:p>
      <w:r>
        <w:t>vu l'arrêt du 3 novembre 2020 rendu par la Chambre des recours civile du Tribunal cantonal vaudois, déclarant le recours irrecevable, faute de satisfaire aux exigences de motivation requises,</w:t>
      </w:r>
    </w:p>
    <w:p>
      <w:r>
        <w:t>vu le recours constitutionnel subsidiaire interjeté le 14 décembre 2020 par A.________ S.A. (ci-après: la recourante) au Tribunal fédéral contre cet arrêt;</w:t>
      </w:r>
    </w:p>
    <w:p>
      <w:r>
        <w:t>Considérant que selon l' art. 42 al. 1 LTF , le mémoire de recours doit indiquer, notamment, les conclusions et les motifs du recours,</w:t>
      </w:r>
    </w:p>
    <w:p>
      <w:r>
        <w:t>que les motifs doivent exposer succinctement en quoi la décision attaquée viole le droit ( art. 42 al. 2 LTF ),</w:t>
      </w:r>
    </w:p>
    <w:p>
      <w:r>
        <w:t>que la partie recourante doit discuter les motifs de cette décision et indiquer précisément en quoi elle estime que l'autorité précédente a méconnu le droit;</w:t>
      </w:r>
    </w:p>
    <w:p>
      <w:r>
        <w:t>que le présent recours ne satisfait manifestement pas à ces exigences,</w:t>
      </w:r>
    </w:p>
    <w:p>
      <w:r>
        <w:t>que l'acte de recours ne contient en effet aucune conclusion,</w:t>
      </w:r>
    </w:p>
    <w:p>
      <w:r>
        <w:t>que la recourante omet en outre d'expliquer en quoi la cour cantonale aurait violé ses droits constitutionnels en retenant que son mémoire ne satisfaisait pas aux exigences de motivation requises,</w:t>
      </w:r>
    </w:p>
    <w:p>
      <w:r>
        <w:t>que la recourante se contente d'exposer des faits concernant le fond de la cause, alors que l'autorité précédente n'est pas entrée en matière,</w:t>
      </w:r>
    </w:p>
    <w:p>
      <w:r>
        <w:t>que le recours adressé au Tribunal fédéral est par conséquent irrecevable, ce qu'il convient de constater selon la procédure simplifiée de l' art. 108 al. 1 let. b LTF ;</w:t>
      </w:r>
    </w:p>
    <w:p>
      <w:r>
        <w:t>Considérant que les frais judiciaires seront mis à la charge de la recourante ( art. 66 al. 1 LTF ),</w:t>
      </w:r>
    </w:p>
    <w:p>
      <w:r>
        <w:t>que B.________, intimé au recours, n'a pas droit à des dépens puisqu'il n'a pas été invité à déposer une réponse.</w:t>
      </w:r>
    </w:p>
    <w:p>
      <w:r>
        <w:t>Par ces motifs, la Présidente de la Ire Cour de droit civil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300 fr., sont mis à la charge de la recourante.</w:t>
      </w:r>
    </w:p>
    <w:p>
      <w:r>
        <w:t>3.</w:t>
      </w:r>
    </w:p>
    <w:p>
      <w:r>
        <w:t>Le présent arrêt est communiqué aux parties et à la Chambre des recours civile du Tribunal cantonal du canton de Vaud.</w:t>
      </w:r>
    </w:p>
    <w:p>
      <w:r>
        <w:t>Lausanne, le 5 février 2021</w:t>
      </w:r>
    </w:p>
    <w:p>
      <w:r>
        <w:t>Au nom de la Ire Cour de droit civil</w:t>
      </w:r>
    </w:p>
    <w:p>
      <w:r>
        <w:t>du Tribunal fédéral suisse</w:t>
      </w:r>
    </w:p>
    <w:p>
      <w:r>
        <w:t>La Présidente : Hohl</w:t>
      </w:r>
    </w:p>
    <w:p>
      <w:r>
        <w:t>La Greffière : Raetz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