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4D_69/2026 vom 27. April 2026</w:t>
      </w:r>
    </w:p>
    <w:p>
      <w:r>
        <w:t>Bundesgericht, 2026-04-27, IT</w:t>
      </w:r>
    </w:p>
    <w:p>
      <w:r>
        <w:rPr>
          <w:b/>
        </w:rPr>
        <w:t xml:space="preserve">Quelle: </w:t>
      </w:r>
      <w:r>
        <w:t>https://mcp.opencaselaw.ch/entscheid/bger_4D_69_2026</w:t>
      </w:r>
    </w:p>
    <w:p>
      <w:r>
        <w:t>FR: TF 4D_69/2026 du 27 avril 2026</w:t>
      </w:r>
    </w:p>
    <w:p>
      <w:r>
        <w:t>IT: TF 4D_69/2026 del 27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10 novembre 2025 il Giudice di pace del circolo di Paradiso ha respinto l'azione di disconoscimento del debito inoltrata dalla A.________ SAGL nei confronti della Cassa cantonale di compensazione AVS/AI/IPG. Con sentenza 5 marzo 2026 la Camera civile dei reclami del Tribunale di appello del Cantone Ticino ha respinto il reclamo inoltrato dalla A.________ SAGL.</w:t>
      </w:r>
    </w:p>
    <w:p>
      <w:r>
        <w:rPr>
          <w:b/>
        </w:rPr>
        <w:t>E. 2</w:t>
      </w:r>
    </w:p>
    <w:p>
      <w:r>
        <w:t>La A.________ SAGL è insorta al Tribunale federale con ricorso 22 aprile 2026.</w:t>
      </w:r>
    </w:p>
    <w:p>
      <w:r>
        <w:rPr>
          <w:b/>
        </w:rPr>
        <w:t>E. 3</w:t>
      </w:r>
    </w:p>
    <w:p>
      <w:r>
        <w:t>Giusta l' art. 100 cpv. 1 LTF il ricorso contro una decisione dev'essere depositato al Tribunale federale entro 30 giorni dalla notificazione del testo integrale della decisione. In virtù dell' art. 46 cpv. 1 lett. a LTF i termini stabiliti in giorni dalla legge o dal giudice sono sospesi dal settimo giorno precedente la Pasqua al settimo giorno successivo alla Pasqua incluso.</w:t>
      </w:r>
    </w:p>
    <w:p>
      <w:r>
        <w:t>Sia dall'estratto del sistema di tracciamento degli invii raccomandati della Posta sia dalle indicazioni contenute nel ricorso risulta che la sentenza della Camera civile dei reclami è stata notificata alla ricorrente venerdì 6 marzo 2026. Giusta l' art. 44 cpv. 1 LTF il termine di ricorso ha quindi iniziato a decorrere il giorno seguente (e non come preteso dalla ricorrente unicamente il lunedì 9 marzo 2026). Esso è poi rimasto sospeso durante le ferie giudiziarie pasquali ed è così scaduto il 20 aprile 2026. Il ricorso, consegnato alla Posta svizzera solo il 22 aprile 2026, si palesa quindi tardivo.</w:t>
      </w:r>
    </w:p>
    <w:p>
      <w:r>
        <w:rPr>
          <w:b/>
        </w:rPr>
        <w:t>E. 4</w:t>
      </w:r>
    </w:p>
    <w:p>
      <w:r>
        <w:t>Da quanto precede discende che il ricorso si rivela manifestamente inammissibile e va deciso dal Presidente della Corte adita nella procedura semplificata giusta l' art. 108 cpv. 1 lett. a LTF 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