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4D_57/2025 vom 29. April 2025</w:t>
      </w:r>
    </w:p>
    <w:p>
      <w:r>
        <w:t>Bundesgericht, 2025-04-29, DE</w:t>
      </w:r>
    </w:p>
    <w:p>
      <w:r>
        <w:rPr>
          <w:b/>
        </w:rPr>
        <w:t xml:space="preserve">Quelle: </w:t>
      </w:r>
      <w:r>
        <w:t>https://mcp.opencaselaw.ch/entscheid/bger_4D_57_2025</w:t>
      </w:r>
    </w:p>
    <w:p>
      <w:r>
        <w:t>FR: TF 4D_57/2025 du 29 avril 2025</w:t>
      </w:r>
    </w:p>
    <w:p>
      <w:r>
        <w:t>IT: TF 4D_57/2025 del 29 aprile 2025</w:t>
      </w:r>
    </w:p>
    <w:p>
      <w:pPr>
        <w:pStyle w:val="Heading2"/>
      </w:pPr>
      <w:r>
        <w:t>Erwägungen</w:t>
      </w:r>
    </w:p>
    <w:p>
      <w:r>
        <w:rPr>
          <w:b/>
        </w:rPr>
        <w:t>E. 1</w:t>
      </w:r>
    </w:p>
    <w:p>
      <w:r>
        <w:t>Mit Entscheid vom 24. Januar 2025 trat das Regionalgericht Berner Jura-Seeland auf ein Gesuch der Beschwerdeführerin um Anordnung vorsorglicher Massnahmen nicht ein und wies ihr Gesuch um unentgeltliche Rechtspflege ab.</w:t>
      </w:r>
    </w:p>
    <w:p>
      <w:r>
        <w:t>Mit Entscheid vom 21. Februar 2025 trat das Obergericht des Kantons Bern auf eine von der Beschwerdeführerin gegen den regionalgerichtlichen Entscheid vom 24. Januar 2025 erhobene Berufung sowie die dagegen erhobene Beschwerde nicht ein.</w:t>
      </w:r>
    </w:p>
    <w:p>
      <w:r>
        <w:t>Mit Eingabe vom 18. März 2025 erklärte die Beschwerdeführerin dem Bundesgericht, den Entscheid des Obergerichts des Kantons Bern vom 21. Februar 2024 mit Beschwerde anfechten zu wollen.</w:t>
      </w:r>
    </w:p>
    <w:p>
      <w:r>
        <w:t>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w:t>
      </w:r>
    </w:p>
    <w:p>
      <w:r>
        <w:t>Die Beschwerdeführerin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t>Neue tatsächliche Vorbringen und Beweismittel sind grundsätzlich ausgeschlossen und neue Begehren unzulässig (Art. 99 i.V.m. Art. 117 BGG ).</w:t>
      </w:r>
    </w:p>
    <w:p>
      <w:r>
        <w:rPr>
          <w:b/>
        </w:rPr>
        <w:t>E. 2.4</w:t>
      </w:r>
    </w:p>
    <w:p>
      <w:r>
        <w:t>Die Eingabe der Beschwerdeführerin vom 18. März 2025 erfüllt die genannten Begründungsanforderungen offensichtlich nicht. Sie zeigt nicht unter Bezugnahme auf die Erwägungen des angefochtenen Entscheids des Obergerichts des Kantons Bern vom 21. Februar 2025 auf, inwiefern die Vorinstanz mit ihrem Nichteintretensentscheid verfassungsmässige Rechte verletzt hätte, sondern unterbreitet dem Bundesgericht in unzulässiger Weise ihre eigene Sicht der Dinge.</w:t>
      </w:r>
    </w:p>
    <w:p>
      <w:r>
        <w:rPr>
          <w:b/>
        </w:rPr>
        <w:t>E. 3</w:t>
      </w:r>
    </w:p>
    <w:p>
      <w:r>
        <w:t>Das Gesuch um unentgeltliche Rechtspflege samt Rechtsbeistand für das bundesgerichtliche Verfahren ist bereits wegen Aussichtslosigkeit der Beschwerde abzuweisen ( Art. 64 Abs. 1 BGG ). Unter den gegebenen Umständen ist jedoch ausnahmsweise auf die Erhebung von Gerichtskosten zu verzichten (Art. 66 Abs. 1 zweiter Satz BGG). Der Beschwerdegegnerin steht keine Parteientschädigung zu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