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4D_40/2020 vom 14. Juli 2020</w:t>
      </w:r>
    </w:p>
    <w:p>
      <w:r>
        <w:t>Bundesgericht, 2020-07-14, DE</w:t>
      </w:r>
    </w:p>
    <w:p>
      <w:r>
        <w:rPr>
          <w:b/>
        </w:rPr>
        <w:t xml:space="preserve">Quelle: </w:t>
      </w:r>
      <w:r>
        <w:t>https://mcp.opencaselaw.ch/entscheid/bger_4D_40_2020</w:t>
      </w:r>
    </w:p>
    <w:p>
      <w:r>
        <w:t>FR: TF 4D_40/2020 du 14 juillet 2020</w:t>
      </w:r>
    </w:p>
    <w:p>
      <w:r>
        <w:t>IT: TF 4D_40/2020 del 14 luglio 2020</w:t>
      </w:r>
    </w:p>
    <w:p>
      <w:pPr>
        <w:pStyle w:val="Heading2"/>
      </w:pPr>
      <w:r>
        <w:t>Volltext</w:t>
      </w:r>
    </w:p>
    <w:p>
      <w:r>
        <w:t>Bundesgericht</w:t>
      </w:r>
    </w:p>
    <w:p>
      <w:r>
        <w:t>Tribunal fédéral</w:t>
      </w:r>
    </w:p>
    <w:p>
      <w:r>
        <w:t>Tribunale federale</w:t>
      </w:r>
    </w:p>
    <w:p>
      <w:r>
        <w:t>Tribunal federal</w:t>
      </w:r>
    </w:p>
    <w:p>
      <w:r>
        <w:t>4D_40/2020</w:t>
      </w:r>
    </w:p>
    <w:p>
      <w:r>
        <w:t>Urteil vom 14. Juli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Solothurn,</w:t>
      </w:r>
    </w:p>
    <w:p>
      <w:r>
        <w:t>Zivilkammer,</w:t>
      </w:r>
    </w:p>
    <w:p>
      <w:r>
        <w:t>Beschwerdegegner,</w:t>
      </w:r>
    </w:p>
    <w:p>
      <w:r>
        <w:t>Gegenstand</w:t>
      </w:r>
    </w:p>
    <w:p>
      <w:r>
        <w:t>unentgeltliche Rechtspflege,</w:t>
      </w:r>
    </w:p>
    <w:p>
      <w:r>
        <w:t>Beschwerde gegen das Urteil des Obergerichts des Kantons Solothurn, Zivilkammer, vom 8. Juni 2020 (ZKBES.2020.82).</w:t>
      </w:r>
    </w:p>
    <w:p>
      <w:r>
        <w:t>In Erwägung,</w:t>
      </w:r>
    </w:p>
    <w:p>
      <w:r>
        <w:t>dass das Richteramt Bucheggberg-Wasseramt mit Verfügung vom 2. April 2020 ein vom Beschwerdeführer im Rahmen eines mietrechtlichen Verfahrens gestelltes Gesuch um Gewährung der unentgeltlichen Rechtspflege abwies;</w:t>
      </w:r>
    </w:p>
    <w:p>
      <w:r>
        <w:t>dass das Obergericht des Kantons Solothurn auf eine vom Beschwerdeführer gegen die Verfügung vom 2. April 2020 erhobene Beschwerde mit Urteil vom 8. Juni 2020 wegen Nichteinhaltung der Rechtsmittelfrist nicht eintrat, wobei es auf ein gegen sämtliche Richter der Zivilkammer des Obergerichts gerichtetes Ausstandsbegehren ebenfalls nicht eintrat und das Gesuch des Beschwerdeführers um Gewährung der unentgeltlichen Rechtspflege für das Beschwerdeverfahren abwies;</w:t>
      </w:r>
    </w:p>
    <w:p>
      <w:r>
        <w:t>dass der Beschwerdeführer dem Bundesgericht mit Eingabe vom 8. Juli 2020 erklärte, den Entscheid des Obergerichts des Kantons Solothurn vom 8. Juni 2020 mit Beschwerde anfechten zu wollen;</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Rechtsfrage von grundsätzlicher Bedeutung stellen könnte;</w:t>
      </w:r>
    </w:p>
    <w:p>
      <w:r>
        <w:t>dass die Eingabe des Beschwerdeführers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 gründet werden (Art. 106 Abs. 2 i.V.m. Art. 117 BGG );</w:t>
      </w:r>
    </w:p>
    <w:p>
      <w:r>
        <w:t>dass sich der Beschwerdeführer nicht hinreichend mit den Erwägungen des angefochtenen Entscheids des Obergerichts des Kantons Solothurn vom 8. Juni 2020 auseinandersetzt und aufzeigt, inwiefern die Vorinstanz mit ihrem Nichteintretensentscheid verfassungsmässige Rechte verletzt hätte;</w:t>
      </w:r>
    </w:p>
    <w:p>
      <w:r>
        <w:t>dass die Eingabe des Beschwerdeführers vom 8. Juli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Gesuch des Beschwerdeführer s um Befreiung von diesen Kosten im bundesgerichtlichen Beschwerdeverfahren gegenstandslos wird;</w:t>
      </w:r>
    </w:p>
    <w:p>
      <w:r>
        <w:t>dass dem Beschwerdegegner keine Parteientschädigung zusteht (Art. 68 Abs. 3BGG);</w:t>
      </w:r>
    </w:p>
    <w:p>
      <w:r>
        <w:t>erkennt die Präsidentin:</w:t>
      </w:r>
    </w:p>
    <w:p>
      <w:r>
        <w:t>1.</w:t>
      </w:r>
    </w:p>
    <w:p>
      <w:r>
        <w:t>Auf die Beschwerde wird nicht eingetreten.</w:t>
      </w:r>
    </w:p>
    <w:p>
      <w:r>
        <w:t>2.</w:t>
      </w:r>
    </w:p>
    <w:p>
      <w:r>
        <w:t>Es werden keine Gerichtskosten erhoben.</w:t>
      </w:r>
    </w:p>
    <w:p>
      <w:r>
        <w:t>3.</w:t>
      </w:r>
    </w:p>
    <w:p>
      <w:r>
        <w:t>Dieses Urteil wird dem Beschwerdeführer, dem Obergericht des Kantons Solothurn, Zivilkammer, und dem Richteramt Bucheggberg-Wasseramt, Zivilabteilung, schriftlich mitgeteilt.</w:t>
      </w:r>
    </w:p>
    <w:p>
      <w:r>
        <w:t>Lausanne, 14.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