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4D_38/2019 vom 4. Oktober 2019</w:t>
      </w:r>
    </w:p>
    <w:p>
      <w:r>
        <w:t>Bundesgericht, 2019-10-04, DE</w:t>
      </w:r>
    </w:p>
    <w:p>
      <w:r>
        <w:rPr>
          <w:b/>
        </w:rPr>
        <w:t xml:space="preserve">Quelle: </w:t>
      </w:r>
      <w:r>
        <w:t>https://mcp.opencaselaw.ch/entscheid/bger_4D_38_2019</w:t>
      </w:r>
    </w:p>
    <w:p>
      <w:r>
        <w:t>FR: TF 4D_38/2019 du 4 octobre 2019</w:t>
      </w:r>
    </w:p>
    <w:p>
      <w:r>
        <w:t>IT: TF 4D_38/2019 del 4 ottobre 2019</w:t>
      </w:r>
    </w:p>
    <w:p>
      <w:pPr>
        <w:pStyle w:val="Heading2"/>
      </w:pPr>
      <w:r>
        <w:t>Volltext</w:t>
      </w:r>
    </w:p>
    <w:p>
      <w:r>
        <w:t>Bundesgericht</w:t>
      </w:r>
    </w:p>
    <w:p>
      <w:r>
        <w:t>Tribunal fédéral</w:t>
      </w:r>
    </w:p>
    <w:p>
      <w:r>
        <w:t>Tribunale federale</w:t>
      </w:r>
    </w:p>
    <w:p>
      <w:r>
        <w:t>Tribunal federal</w:t>
      </w:r>
    </w:p>
    <w:p>
      <w:r>
        <w:t>4D_38/2019</w:t>
      </w:r>
    </w:p>
    <w:p>
      <w:r>
        <w:t>Urteil vom 4. Oktober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B.________,</w:t>
      </w:r>
    </w:p>
    <w:p>
      <w:r>
        <w:t>Beschwerdegegnerin.</w:t>
      </w:r>
    </w:p>
    <w:p>
      <w:r>
        <w:t>Gegenstand</w:t>
      </w:r>
    </w:p>
    <w:p>
      <w:r>
        <w:t>Mieterausweisung; Nichtbezahlung des Kostenvorschusses,</w:t>
      </w:r>
    </w:p>
    <w:p>
      <w:r>
        <w:t>Beschwerde gegen das Urteil des Obergerichts des Kantons Zürich, II. Zivilkammer, vom 9. Juli 2019 (PF190030-O/U).</w:t>
      </w:r>
    </w:p>
    <w:p>
      <w:r>
        <w:t>In Erwägung,</w:t>
      </w:r>
    </w:p>
    <w:p>
      <w:r>
        <w:t>dass die Beschwerdeführerin gegen das Urteil des Obergerichts des Kantons Zürich vom 9. Juli 2019 mit Eingabe vom 19. Juli 2019 beim Bundesgericht Beschwerde erhob;</w:t>
      </w:r>
    </w:p>
    <w:p>
      <w:r>
        <w:t>dass die Beschwerdeführerin mit Präsidialverfügung vom 23. Juli 2019 aufgefordert wurde, spätestens am 29. August 2019 einen Kostenvorschuss von Fr. 500.-- einzuzahlen;</w:t>
      </w:r>
    </w:p>
    <w:p>
      <w:r>
        <w:t>dass diese Verfügung der Beschwerdeführerin am 25. Juli 2019 zugestellt wurde;</w:t>
      </w:r>
    </w:p>
    <w:p>
      <w:r>
        <w:t>dass der Beschwerdeführerin, da der Kostenvorschuss innerhalb der angesetzten Frist nicht eingegangen war, mit neuer Verfügung vom 5. September 2019 eine nicht erstreckbare Nachfrist zur Vorschussleistung bis zum 20. September 2019 angesetzt wurde, unter Hinweis darauf, dass das Bundesgericht bei Säumnis auf das Rechtsmittel nicht eintreten werde ( Art. 62 Abs. 3 BGG );</w:t>
      </w:r>
    </w:p>
    <w:p>
      <w:r>
        <w:t>dass diese Verfügung als Gerichtsurkunde an die im Briefumschlag der Beschwerde und im vorinstanzlichen Urteil angegebene Adresse der Beschwerdeführerin in Uster gesandt und dass sie mit dem Vermerk "Empfänger konnte unter angegebener Adresse nicht ermittelt werden" an das Bundesgericht zurückgesandt wurde;</w:t>
      </w:r>
    </w:p>
    <w:p>
      <w:r>
        <w:t>dass diese Verfügung nach Art. 44 Abs. 2 BGG als zugestellt gilt, da die Beschwerdeführerin mit der Zustellung einer Verfügung an die von ihr angegebene Adresse rechnen musste, nachdem sie ein Beschwerdeverfahren eingeleitet und an dieser Adresse bereits die Kostenvorschussverfügung erhalten hatte;</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Obergericht des Kantons Zürich, II. Zivilkammer, schriftlich mitgeteilt.</w:t>
      </w:r>
    </w:p>
    <w:p>
      <w:r>
        <w:t>Lausanne, 4. Oktober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