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4D_36/2020 vom 10. Juli 2020</w:t>
      </w:r>
    </w:p>
    <w:p>
      <w:r>
        <w:t>Bundesgericht, 2020-07-10, DE</w:t>
      </w:r>
    </w:p>
    <w:p>
      <w:r>
        <w:rPr>
          <w:b/>
        </w:rPr>
        <w:t xml:space="preserve">Quelle: </w:t>
      </w:r>
      <w:r>
        <w:t>https://mcp.opencaselaw.ch/entscheid/bger_4D_36_2020</w:t>
      </w:r>
    </w:p>
    <w:p>
      <w:r>
        <w:t>FR: TF 4D_36/2020 du 10 juillet 2020</w:t>
      </w:r>
    </w:p>
    <w:p>
      <w:r>
        <w:t>IT: TF 4D_36/2020 del 10 luglio 2020</w:t>
      </w:r>
    </w:p>
    <w:p>
      <w:pPr>
        <w:pStyle w:val="Heading2"/>
      </w:pPr>
      <w:r>
        <w:t>Volltext</w:t>
      </w:r>
    </w:p>
    <w:p>
      <w:r>
        <w:t>Bundesgericht</w:t>
      </w:r>
    </w:p>
    <w:p>
      <w:r>
        <w:t>Tribunal fédéral</w:t>
      </w:r>
    </w:p>
    <w:p>
      <w:r>
        <w:t>Tribunale federale</w:t>
      </w:r>
    </w:p>
    <w:p>
      <w:r>
        <w:t>Tribunal federal</w:t>
      </w:r>
    </w:p>
    <w:p>
      <w:r>
        <w:t>4D_36/2020</w:t>
      </w:r>
    </w:p>
    <w:p>
      <w:r>
        <w:t>Urteil vom 10. Juli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1. B.B.________,</w:t>
      </w:r>
    </w:p>
    <w:p>
      <w:r>
        <w:t>2. C.B.________,</w:t>
      </w:r>
    </w:p>
    <w:p>
      <w:r>
        <w:t>Beschwerdegegner.</w:t>
      </w:r>
    </w:p>
    <w:p>
      <w:r>
        <w:t>Gegenstand</w:t>
      </w:r>
    </w:p>
    <w:p>
      <w:r>
        <w:t>Kostenvorschuss,</w:t>
      </w:r>
    </w:p>
    <w:p>
      <w:r>
        <w:t>Beschwerde gegen den Entscheid des Obergerichts</w:t>
      </w:r>
    </w:p>
    <w:p>
      <w:r>
        <w:t>des Kantons Bern, 2. Zivilkammer, vom 12. Mai 2020 (ZK 20 203).</w:t>
      </w:r>
    </w:p>
    <w:p>
      <w:r>
        <w:t>In Erwägung,</w:t>
      </w:r>
    </w:p>
    <w:p>
      <w:r>
        <w:t>dass das Regionalgericht Berner Jura-Seeland dem Beschwerdeführer mit Verfügung vom 11. Dezember 2019 im Verfahren CIV 18 43 Frist zur Zahlung eines Kostenvorschusses von Fr. 650.-- ansetzte;</w:t>
      </w:r>
    </w:p>
    <w:p>
      <w:r>
        <w:t>dass das Obergericht des Kantons Bern auf eine vom Beschwerdeführer gegen diese Verfügungerhobene Beschwerde mit Entscheid vom 4. Februar 2020 nicht eintrat;</w:t>
      </w:r>
    </w:p>
    <w:p>
      <w:r>
        <w:t>dass das Bundesgericht mit Urteil vom 26. März 2020 auf eine vom Beschwerdeführer gegen den obergerichtlichen Entscheid vom 4. Februar 2020 erhobene Beschwerde nicht eintrat (Verfahren 4D_19/2020);</w:t>
      </w:r>
    </w:p>
    <w:p>
      <w:r>
        <w:t>dass das Regionalgericht Berner Jura-Seeland den Beschwerdeführer mit Verfügung vom 21. April 2020 erneut zur Leistung des Kostenvorschusses im Verfahren CIV 18 43 aufforderte bzw. die entsprechende Nachfrist verlängerte, verbunden mit der Androhung von Säumnisfolgen;</w:t>
      </w:r>
    </w:p>
    <w:p>
      <w:r>
        <w:t>dass das Obergericht des Kantons Bern mit Entscheid vom 12. Mai 2020 auf eine vom Beschwerdeführer gegen die regionalgerichtliche Verfügung vom 21. April 2020 erhobene Beschwerde infolge unzureichender Begründung des Rechtsmittels nicht eintrat;</w:t>
      </w:r>
    </w:p>
    <w:p>
      <w:r>
        <w:t>dass der Beschwerdeführer dem Bundesgericht mit Eingabe vom 15. Juni 2020 erklärte, den Entscheid des Obergerichts des Kantons Bern vom 12. Mai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 gründet werden (Art. 106 Abs. 2 i.V.m. Art. 117 BGG );</w:t>
      </w:r>
    </w:p>
    <w:p>
      <w:r>
        <w:t>dass sich der Beschwerdeführer nicht hinreichend mit den Erwägungen des angefochtenen Entscheids des Obergerichts des Kantons Bern vom 12. Mai 2020 auseinandersetzt und aufzeigt, inwiefern die Vorinstanz mit ihrem Nichteintretensentscheid verfassungsmässige Rechte verletzt hätte;</w:t>
      </w:r>
    </w:p>
    <w:p>
      <w:r>
        <w:t>dass die Eingabe des Beschwerdeführers vom 15. Juni 2020die erwähnten Begründungsanforderungen daher offensichtlich nicht erfüllt, weshalb auf die Beschwerde in Anwendung von Art. 108 Abs. 1 lit. b BGG nicht eingetreten werden kann;</w:t>
      </w:r>
    </w:p>
    <w:p>
      <w:r>
        <w:t>dass ausnahmsweise auf die Erhebung von Gerichtskosten zu verzichten ist (Art. 66 Abs. 1 zweiter Satz BGG), womit das Gesuch um Gewährung der unentgeltlichen Rechtspflege für das bundesgerichtliche Verfahren gegenstandslos wird;</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werden keine Parteientschädigungen zugesprochen.</w:t>
      </w:r>
    </w:p>
    <w:p>
      <w:r>
        <w:t>4.</w:t>
      </w:r>
    </w:p>
    <w:p>
      <w:r>
        <w:t>Dieses Urteil wird den Parteien und dem Obergericht des Kantons Bern, 2. Zivilkammer, schriftlich mitgeteilt.</w:t>
      </w:r>
    </w:p>
    <w:p>
      <w:r>
        <w:t>Lausanne, 10. Juli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