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4D_35/2020 vom 11. Juni 2020</w:t>
      </w:r>
    </w:p>
    <w:p>
      <w:r>
        <w:t>Bundesgericht, 2020-06-11, DE</w:t>
      </w:r>
    </w:p>
    <w:p>
      <w:r>
        <w:rPr>
          <w:b/>
        </w:rPr>
        <w:t xml:space="preserve">Quelle: </w:t>
      </w:r>
      <w:r>
        <w:t>https://mcp.opencaselaw.ch/entscheid/bger_4D_35_2020</w:t>
      </w:r>
    </w:p>
    <w:p>
      <w:r>
        <w:t>FR: TF 4D_35/2020 du 11 juin 2020</w:t>
      </w:r>
    </w:p>
    <w:p>
      <w:r>
        <w:t>IT: TF 4D_35/2020 del 11 giugno 2020</w:t>
      </w:r>
    </w:p>
    <w:p>
      <w:pPr>
        <w:pStyle w:val="Heading2"/>
      </w:pPr>
      <w:r>
        <w:t>Volltext</w:t>
      </w:r>
    </w:p>
    <w:p>
      <w:r>
        <w:t>Bundesgericht</w:t>
      </w:r>
    </w:p>
    <w:p>
      <w:r>
        <w:t>Tribunal fédéral</w:t>
      </w:r>
    </w:p>
    <w:p>
      <w:r>
        <w:t>Tribunale federale</w:t>
      </w:r>
    </w:p>
    <w:p>
      <w:r>
        <w:t>Tribunal federal</w:t>
      </w:r>
    </w:p>
    <w:p>
      <w:r>
        <w:t>4D_35/2020</w:t>
      </w:r>
    </w:p>
    <w:p>
      <w:r>
        <w:t>Urteil vom 11. Juni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AG,</w:t>
      </w:r>
    </w:p>
    <w:p>
      <w:r>
        <w:t>vertreten durch Rechtsanwalt Dr. Markus Siegrist, Beschwerdegegnerin.</w:t>
      </w:r>
    </w:p>
    <w:p>
      <w:r>
        <w:t>Gegenstand</w:t>
      </w:r>
    </w:p>
    <w:p>
      <w:r>
        <w:t>Mieterausweisung,</w:t>
      </w:r>
    </w:p>
    <w:p>
      <w:r>
        <w:t>Beschwerde gegen den Entscheid des Obergerichts</w:t>
      </w:r>
    </w:p>
    <w:p>
      <w:r>
        <w:t>des Kantons Aargau, Zivilgericht, 4. Kammer,</w:t>
      </w:r>
    </w:p>
    <w:p>
      <w:r>
        <w:t>vom 4. Mai 2020 (ZSU.2020.73).</w:t>
      </w:r>
    </w:p>
    <w:p>
      <w:r>
        <w:t>In Erwägung,</w:t>
      </w:r>
    </w:p>
    <w:p>
      <w:r>
        <w:t>dass der Präsident des Bezirksgerichts Aarau den Beschwerdeführer mit Entscheid vom 24. März 2020 verpflichtete, das Mietobjekt Einstellplatz Nr. xxx in der Tiefgarage Strasse U.________, V.________ (Gebäude Nr. yyy), bis zum 10. April 2020 zu räumen und vertragsgemäss unter Rückgabe sämtlicher Schlüssel und Fernbedienungen zu verlassen, unter Androhung der polizeilichen Ausweisung für den Unterlassungsfall;</w:t>
      </w:r>
    </w:p>
    <w:p>
      <w:r>
        <w:t>dass das Obergericht des Kantons Aargau mit Entscheid vom 4. Mai 2020 auf eine vom Beschwerdeführer dagegen erhobene Beschwerde nicht eintrat, weil diese nicht hinreichend begründet worden sei;</w:t>
      </w:r>
    </w:p>
    <w:p>
      <w:r>
        <w:t>dass der Beschwerdeführer gegen diesen Entscheid mit Eingabe vom 8. Juni 2020 (Postaufgabe)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der Beschwerdeführer darin keine Rügen gegen den angefochtenen Entscheid erhebt, in denen er darlegen würde, welche Rechte die Vorinstanz inwiefern verletzt haben soll, indem sie auf seine Beschwerde mangels hinreichender Begründung nicht eintrat;</w:t>
      </w:r>
    </w:p>
    <w:p>
      <w:r>
        <w:t>dass somit auf die vorliegende Beschwerde mangels hinreichender Begründung nicht einzutreten ist ( Art. 108 Abs. 1 lit. b BGG );</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und dem Obergericht des Kantons Aargau, Zivilgericht, 4. Kammer, schriftlich mitgeteilt.</w:t>
      </w:r>
    </w:p>
    <w:p>
      <w:r>
        <w:t>Lausanne, 11. Juni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