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4D_33/2020 vom 15. Juli 2020</w:t>
      </w:r>
    </w:p>
    <w:p>
      <w:r>
        <w:t>Bundesgericht, 2020-07-15, DE</w:t>
      </w:r>
    </w:p>
    <w:p>
      <w:r>
        <w:rPr>
          <w:b/>
        </w:rPr>
        <w:t xml:space="preserve">Quelle: </w:t>
      </w:r>
      <w:r>
        <w:t>https://mcp.opencaselaw.ch/entscheid/bger_4D_33_2020</w:t>
      </w:r>
    </w:p>
    <w:p>
      <w:r>
        <w:t>FR: TF 4D_33/2020 du 15 juillet 2020</w:t>
      </w:r>
    </w:p>
    <w:p>
      <w:r>
        <w:t>IT: TF 4D_33/2020 del 15 luglio 2020</w:t>
      </w:r>
    </w:p>
    <w:p>
      <w:pPr>
        <w:pStyle w:val="Heading2"/>
      </w:pPr>
      <w:r>
        <w:t>Volltext</w:t>
      </w:r>
    </w:p>
    <w:p>
      <w:r>
        <w:t>Bundesgericht</w:t>
      </w:r>
    </w:p>
    <w:p>
      <w:r>
        <w:t>Tribunal fédéral</w:t>
      </w:r>
    </w:p>
    <w:p>
      <w:r>
        <w:t>Tribunale federale</w:t>
      </w:r>
    </w:p>
    <w:p>
      <w:r>
        <w:t>Tribunal federal</w:t>
      </w:r>
    </w:p>
    <w:p>
      <w:r>
        <w:t>4D_33/2020</w:t>
      </w:r>
    </w:p>
    <w:p>
      <w:r>
        <w:t>Urteil vom 15. Juli 2020</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B.________,</w:t>
      </w:r>
    </w:p>
    <w:p>
      <w:r>
        <w:t>vertreten durch Rechtsanwalt Serafin Oberholzer, Beschwerdegegner.</w:t>
      </w:r>
    </w:p>
    <w:p>
      <w:r>
        <w:t>Gegenstand</w:t>
      </w:r>
    </w:p>
    <w:p>
      <w:r>
        <w:t>Pächterausweisung,</w:t>
      </w:r>
    </w:p>
    <w:p>
      <w:r>
        <w:t>Beschwerde gegen den Beschluss des Obergerichts des Kantons Zürich, II. Zivilkammer, vom 19. Mai 2020 (PF200053-O/U).</w:t>
      </w:r>
    </w:p>
    <w:p>
      <w:r>
        <w:t>In Erwägung,</w:t>
      </w:r>
    </w:p>
    <w:p>
      <w:r>
        <w:t>dass das Einzelgericht Audienz des Bezirksgerichts Zürich die Beschwerdeführerin mit Urteil vom 20. April 2020 verurteilte, den gepachteten Schrebergarten Nr. 109 auf dem Areal Althoos am Rebhüsliweg 32 in 8046 Zürich unverzüglich zu räumen und dem Beschwerdegegner ordnungsgemäss zu übergeben, wobei es auf die Anträge der Beschwerdeführerin gemäss act. 17a nicht eintrat;</w:t>
      </w:r>
    </w:p>
    <w:p>
      <w:r>
        <w:t>dass das Obergericht des Kantons Zürich mit Beschluss vom 19. Mai 2020 auf eine von der Beschwerdeführerin gegen den bezirksgerichtlichen Entscheid vom 20. April 2020 erhobene Beschwerde infolge unzureichender Begründung des Rechtsmittels nicht eintrat;</w:t>
      </w:r>
    </w:p>
    <w:p>
      <w:r>
        <w:t>dass die Beschwerdeführerin dem Bundesgericht mit Eingabe vom 1. Juni 2020 erklärte, den Entscheid des Obergerichts des Kantons Zürich vom 19. Mai 2020 mit Beschwerde anfechten zu wollen;</w:t>
      </w:r>
    </w:p>
    <w:p>
      <w:r>
        <w:t>dass die Beschwerdeführerin dem Bundesgericht am 8., 16. und 22. Juni 2020 weitere Eingaben einreichte;</w:t>
      </w:r>
    </w:p>
    <w:p>
      <w:r>
        <w:t>dass die Beschwerde in Zivilsachen gemäss Art. 72 ff. BGG angesichts des massgebenden Streitwerts von weniger als Fr. 30'000.-- nicht erhoben werden kann ( Art. 74 Abs. 1 lit. b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die Beschwerdeführerin nicht darlegt und auch nicht ersichtlich ist, inwiefern sich eine Rechtsfrage von grundsätzlicher Bedeutung stellen könnte;</w:t>
      </w:r>
    </w:p>
    <w:p>
      <w:r>
        <w:t>dass die Eingaben der Beschwerdeführerin unter diesen Umständen als subsidiäre Verfassungsbeschwerde im Sinne der Art. 113 ff. BGG zu behandeln sind;</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die Beschwerdeführerin nicht hinreichend mit den Erwägungen des angefochtenen Entscheids des Obergerichts des Kantons Zürich vom 19. Mai 2020 auseinandersetzt und aufzeigt, inwiefern die Vorinstanz mit ihrem Nichteintretensentscheid verfassungsmässige Rechte verletzt hätte;</w:t>
      </w:r>
    </w:p>
    <w:p>
      <w:r>
        <w:t>dass die Eingaben der Beschwerdeführerin die erwähnten Begründungsanforderungen daher offensichtlich nicht erfüllen, weshalb auf die Beschwerde in Anwendung von Art. 108 Abs. 1 lit. b BGG nicht eingetreten werden kann;</w:t>
      </w:r>
    </w:p>
    <w:p>
      <w:r>
        <w:t>dass mit dem Entscheid in der Sache das sinngemäss gestellte Gesuch um Erteilung der aufschiebenden Wirkung gegenstandslos wird;</w:t>
      </w:r>
    </w:p>
    <w:p>
      <w:r>
        <w:t>dass die Beschwerdeführerin bei diesem Verfahrensausgang kostenpflichtig wird ( Art. 66 Abs. 1 BGG );</w:t>
      </w:r>
    </w:p>
    <w:p>
      <w:r>
        <w:t>dass dem Beschwerdegegner keine Parteientschädigung zuzusprechen ist, da ih m aus dem bundesgerichtlichen Verfahren kein Aufwand erwachsen ist ( Art. 68 Abs. 2 BGG );</w:t>
      </w:r>
    </w:p>
    <w:p>
      <w:r>
        <w:t>erkennt die Präsidentin:</w:t>
      </w:r>
    </w:p>
    <w:p>
      <w:r>
        <w:t>1.</w:t>
      </w:r>
    </w:p>
    <w:p>
      <w:r>
        <w:t>Auf die Beschwerde wird nicht eingetreten.</w:t>
      </w:r>
    </w:p>
    <w:p>
      <w:r>
        <w:t>2.</w:t>
      </w:r>
    </w:p>
    <w:p>
      <w:r>
        <w:t>Die Gerichtskosten von Fr. 300.-- werden der Beschwerdeführerin auferlegt.</w:t>
      </w:r>
    </w:p>
    <w:p>
      <w:r>
        <w:t>3.</w:t>
      </w:r>
    </w:p>
    <w:p>
      <w:r>
        <w:t>Es wird keine Parteientschädigung zugesprochen.</w:t>
      </w:r>
    </w:p>
    <w:p>
      <w:r>
        <w:t>4.</w:t>
      </w:r>
    </w:p>
    <w:p>
      <w:r>
        <w:t>Dieses Urteil wird den Parteien und dem Obergericht des Kantons Zürich, II. Zivilkammer, schriftlich mitgeteilt.</w:t>
      </w:r>
    </w:p>
    <w:p>
      <w:r>
        <w:t>Lausanne, 15. Juli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