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32/2017 vom 8. Mai 2017</w:t>
      </w:r>
    </w:p>
    <w:p>
      <w:r>
        <w:t>Bundesgericht, 2017-05-08, DE</w:t>
      </w:r>
    </w:p>
    <w:p>
      <w:r>
        <w:rPr>
          <w:b/>
        </w:rPr>
        <w:t xml:space="preserve">Quelle: </w:t>
      </w:r>
      <w:r>
        <w:t>https://mcp.opencaselaw.ch/entscheid/bger_4D_32_2017</w:t>
      </w:r>
    </w:p>
    <w:p>
      <w:r>
        <w:t>FR: TF 4D 32/2017 du 8 mai 2017</w:t>
      </w:r>
    </w:p>
    <w:p>
      <w:r>
        <w:t>IT: TF 4D 32/2017 del 8 maggio 2017</w:t>
      </w:r>
    </w:p>
    <w:p>
      <w:pPr>
        <w:pStyle w:val="Heading2"/>
      </w:pPr>
      <w:r>
        <w:t>Regeste</w:t>
      </w:r>
    </w:p>
    <w:p>
      <w:r>
        <w:t>Mieterausweisung | Vertragsrecht</w:t>
      </w:r>
    </w:p>
    <w:p>
      <w:pPr>
        <w:pStyle w:val="Heading2"/>
      </w:pPr>
      <w:r>
        <w:t>Volltext</w:t>
      </w:r>
    </w:p>
    <w:p>
      <w:r>
        <w:t>Bundesgericht I. Zivilrechtliche Abteilung 08.05.2017 4D 32/2017 (4D_32/2017) Tribunal fédéral Ire Cour de droit civil 08.05.2017 4D 32/2017 (4D_32/2017) Tribunale federale I Corte di diritto civile 08.05.2017 4D 32/2017 (4D_32/2017)</w:t>
      </w:r>
    </w:p>
    <w:p>
      <w:r>
        <w:t>Mieterausweisung | Vertragsrecht</w:t>
      </w:r>
    </w:p>
    <w:p>
      <w:r>
        <w:t>Bundesgericht Tribunal fédéral Tribunale federale Tribunal federal 4D_32/2017 Urteil vom 8. Mai 2017 I. zivilrechtliche Abteilung Besetzung Bundesrichterin Kiss, Präsidentin, Gerichtsschreiber Th. Widmer. Verfahrensbeteiligte A.________, Beschwerdeführerin, gegen B.________ AG, vertreten durch Rechtsanwalt Reto Ziegler, Beschwerdegegnerin, C.________. Gegenstand Mieterausweisung, Beschwerde gegen den Beschluss des Obergerichts des Kantons Zürich, II. Zivilkammer, vom 7. März 2017. In Erwägung, dass die Beschwerdegegnerin am 30. Januar 2017 beim Bezirksgericht Zürich ein Gesuch um Ausweisung der Beschwerdeführerin aus der 3-Zimmerwohnung im 1. OG an der Strasse U.________ in V.________ stellte und das Bezirksgericht die Beschwerdeführerin mit Vorladungsschreiben vom 17. Februar 2017 zur Verhandlung auf den 30. März 2017 vorlud, welches die Beschwerdeführerin am 20. Februar 2017 erreichte; dass das Obergericht des Kantons Zürich mit Beschluss vom 7. März 2017 auf eine von der Beschwerdeführerin gegen dieses Vorladungsschreiben erhobene Beschwerde nicht eintrat, da der Beschwerdeführerin durch den angefochtenen Akt kein nicht leicht wieder gutzumachender Nachteil im Sinne von Art. 319 lit. b ZPO drohe; dass die Beschwerdeführerin mit Eingabe vom 28. April 2017 beim Bundesgericht gegen diesen Beschluss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vom 28. April 2017 diesen Begründungsanforderungen offensichtlich nicht genügt, indem die Beschwerdeführerin darin nicht, jedenfalls nicht rechtsgenügend darlegt, welche Rechte die Vorinstanz verletzt haben soll, indem sie auf ihre Beschwerde gegen das Vorladungsschreiben des Bezirksgerichts nicht eintrat; dass somit auf die vorliegende Beschwerde wegen offensichtlich unzureichender Begründung nicht einzutreten ist ( Art. 108 Abs. 1 lit. b BGG ); dass unter den gegebenen Umständen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C.________ und dem Obergericht des Kantons Zürich, II. Zivilkammer, schriftlich mitgeteilt. Lausanne, 8. Mai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