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4D_31/2020 vom 26. Mai 2020</w:t>
      </w:r>
    </w:p>
    <w:p>
      <w:r>
        <w:t>Bundesgericht, 2020-05-26, DE</w:t>
      </w:r>
    </w:p>
    <w:p>
      <w:r>
        <w:rPr>
          <w:b/>
        </w:rPr>
        <w:t xml:space="preserve">Quelle: </w:t>
      </w:r>
      <w:r>
        <w:t>https://mcp.opencaselaw.ch/entscheid/bger_4D_31_2020</w:t>
      </w:r>
    </w:p>
    <w:p>
      <w:r>
        <w:t>FR: TF 4D_31/2020 du 26 mai 2020</w:t>
      </w:r>
    </w:p>
    <w:p>
      <w:r>
        <w:t>IT: TF 4D_31/2020 del 26 maggio 2020</w:t>
      </w:r>
    </w:p>
    <w:p>
      <w:pPr>
        <w:pStyle w:val="Heading2"/>
      </w:pPr>
      <w:r>
        <w:t>Volltext</w:t>
      </w:r>
    </w:p>
    <w:p>
      <w:r>
        <w:t>Bundesgericht</w:t>
      </w:r>
    </w:p>
    <w:p>
      <w:r>
        <w:t>Tribunal fédéral</w:t>
      </w:r>
    </w:p>
    <w:p>
      <w:r>
        <w:t>Tribunale federale</w:t>
      </w:r>
    </w:p>
    <w:p>
      <w:r>
        <w:t>Tribunal federal</w:t>
      </w:r>
    </w:p>
    <w:p>
      <w:r>
        <w:t>4D_31/2020</w:t>
      </w:r>
    </w:p>
    <w:p>
      <w:r>
        <w:t>Urteil vom 26. Mai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Gerhard Schnidrig, Beschwerdegegner.</w:t>
      </w:r>
    </w:p>
    <w:p>
      <w:r>
        <w:t>Gegenstand</w:t>
      </w:r>
    </w:p>
    <w:p>
      <w:r>
        <w:t>Mieterausweisung,</w:t>
      </w:r>
    </w:p>
    <w:p>
      <w:r>
        <w:t>Beschwerde gegen den Entscheid des Obergerichts des Kantons Bern, 2. Zivilkammer, vom 6. April 2020 (ZK 20 154).</w:t>
      </w:r>
    </w:p>
    <w:p>
      <w:r>
        <w:t>In Erwägung,</w:t>
      </w:r>
    </w:p>
    <w:p>
      <w:r>
        <w:t>dass das Regionalgericht Bern-Mittelland die Beschwerdeführerin mit Entscheid vom 9. März 2020 auf Gesuch des Beschwerdegegners anwies, die 1-Zimmer-Wohnung an der Strasse U.________ in V.________ innert 10 Tagen seit Rechtskraft des Entscheids zu räumen und zu verlassen;</w:t>
      </w:r>
    </w:p>
    <w:p>
      <w:r>
        <w:t>dass das Obergericht des Kantons Bern mit Entscheid vom 6. April 2020 auf eine von der Beschwerdeführerin gegen den regionalgerichtlichen Entscheid vom 9. März 2020 erhobene Berufung mangels rechtzeitiger Einreichung des Rechtsmittels nicht eintrat;</w:t>
      </w:r>
    </w:p>
    <w:p>
      <w:r>
        <w:t>dass die Beschwerdeführerin dem Bundesgericht mit Eingabe vom 12. Mai 2020 erklärte, den Entscheid des Obergerichts des Kantons Bern vom 6. April 2020 mit Beschwerde anfechten zu wollen;</w:t>
      </w:r>
    </w:p>
    <w:p>
      <w:r>
        <w:t>dass die Beschwerde in Zivilsachen gemäss Art. 72 ff. BGG angesichts des massgebenden Streitwerts von weniger als Fr. 15'000.-- nicht erhoben werden kann ( Art. 74 Abs. 1 lit. a BGG );</w:t>
      </w:r>
    </w:p>
    <w:p>
      <w:r>
        <w:t>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w:t>
      </w:r>
    </w:p>
    <w:p>
      <w:r>
        <w:t>dass die Beschwerdeführerin nicht darlegt und auch nicht ersichtlich ist, inwiefern sich eine Rechtsfrage von grundsätzlicher Bedeutung stellen könnte;</w:t>
      </w:r>
    </w:p>
    <w:p>
      <w:r>
        <w:t>dass die Eingabe der Beschwerdeführerin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w:t>
      </w:r>
    </w:p>
    <w:p>
      <w:r>
        <w:t>dass neue tatsächliche Vorbringen und Beweismittel grundsätzlich ausgeschlossen und neue Begehren unzulässig sind (Art. 99 i.V.m. Art. 117 BGG );</w:t>
      </w:r>
    </w:p>
    <w:p>
      <w:r>
        <w:t>dass sich die Beschwerdeführerin nicht hinreichend mit den Erwägungen des angefochtenen Entscheids des Obergerichts des Kantons Bern vom 6. April 2020 auseinandersetzt und aufzeigt, inwiefern die Vorinstanz mit ihrem Nichteintretensentscheid verfassungsmässige Rechte verletzt hätte;</w:t>
      </w:r>
    </w:p>
    <w:p>
      <w:r>
        <w:t>dass die Eingabe der Beschwerdeführerin vom 12. Mai 2020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 womit das sinngemässe Gesuch der Beschwerdeführerin um Befreiung von diesen Kosten im bundesgerichtlichen Beschwerdeverfahren gegenstandslos wird;</w:t>
      </w:r>
    </w:p>
    <w:p>
      <w:r>
        <w:t>dass dem Beschwerdegegner keine Parteientschädigung zuzusprechen ist,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Obergericht des Kantons Bern, 2. Zivilkammer, schriftlich mitgeteilt.</w:t>
      </w:r>
    </w:p>
    <w:p>
      <w:r>
        <w:t>Lausanne, 26.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