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4D_30/2018 vom 31. Mai 2018</w:t>
      </w:r>
    </w:p>
    <w:p>
      <w:r>
        <w:t>Bundesgericht, 2018-05-31, FR</w:t>
      </w:r>
    </w:p>
    <w:p>
      <w:r>
        <w:rPr>
          <w:b/>
        </w:rPr>
        <w:t xml:space="preserve">Quelle: </w:t>
      </w:r>
      <w:r>
        <w:t>https://mcp.opencaselaw.ch/entscheid/bger_4D_30_2018</w:t>
      </w:r>
    </w:p>
    <w:p>
      <w:r>
        <w:t>FR: TF 4D_30/2018 du 31 mai 2018</w:t>
      </w:r>
    </w:p>
    <w:p>
      <w:r>
        <w:t>IT: TF 4D_30/2018 del 31 maggio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4D_30/2018</w:t>
      </w:r>
    </w:p>
    <w:p>
      <w:r>
        <w:t>Arrêt du 31 mai 2018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défendeur et recourant,</w:t>
      </w:r>
    </w:p>
    <w:p>
      <w:r>
        <w:t>contre</w:t>
      </w:r>
    </w:p>
    <w:p>
      <w:r>
        <w:t>Z.________ AG,</w:t>
      </w:r>
    </w:p>
    <w:p>
      <w:r>
        <w:t>représentée par Me Anton Henninger,</w:t>
      </w:r>
    </w:p>
    <w:p>
      <w:r>
        <w:t>demanderesse et intimée.</w:t>
      </w:r>
    </w:p>
    <w:p>
      <w:r>
        <w:t>Objet</w:t>
      </w:r>
    </w:p>
    <w:p>
      <w:r>
        <w:t>bail à loyer; expulsion du locataire</w:t>
      </w:r>
    </w:p>
    <w:p>
      <w:r>
        <w:t>recours contre l'arrêt rendu le 19 avril 2018 par la IIe Cour d'appel civil du Tribunal cantonal du canton de Fribourg</w:t>
      </w:r>
    </w:p>
    <w:p>
      <w:r>
        <w:t>(102 2018 95).</w:t>
      </w:r>
    </w:p>
    <w:p>
      <w:r>
        <w:t>Considérant :</w:t>
      </w:r>
    </w:p>
    <w:p>
      <w:r>
        <w:t>Que par décision du 6 mars 2018, la Présidente du Tribunal des baux de l'arrondissement de la Broye a condamné le défendeur X.________ à l'évacuation de locaux commerciaux qu'il avait pris à bail dans la commune de Sévaz;</w:t>
      </w:r>
    </w:p>
    <w:p>
      <w:r>
        <w:t>Que la IIe Cour d'appel civil du Tribunal cantonal du canton de Fribourg a statué le 19 avril 2018 sur l'appel du défendeur;</w:t>
      </w:r>
    </w:p>
    <w:p>
      <w:r>
        <w:t>Qu'elle a rejeté cet appel et fixé un nouveau délai d'évacuation;</w:t>
      </w:r>
    </w:p>
    <w:p>
      <w:r>
        <w:t>Que le défendeur saisit le Tribunal fédéral et déclare faire « recours »;</w:t>
      </w:r>
    </w:p>
    <w:p>
      <w:r>
        <w:t>Qu'à teneur de l'art. 42 al. 1 et 2 de la loi fédérale sur le Tribunal fédéral, le recours adressé à ce tribunal doit comprendre des conclusions et doit être motivé (al. 1);</w:t>
      </w:r>
    </w:p>
    <w:p>
      <w:r>
        <w:t>Que les motifs doivent exposer succinctement en quoi la décision attaquée viole les règles ou principes juridiques en cause (al. 2);</w:t>
      </w:r>
    </w:p>
    <w:p>
      <w:r>
        <w:t>Que la partie recourante doit discuter les motifs de cette décision et indiquer précisément en quoi elle estime que l'autorité précédente a méconnu le droit;</w:t>
      </w:r>
    </w:p>
    <w:p>
      <w:r>
        <w:t>Que la partie recourante peut certes se dispenser de désigner précisément les dispositions légales ou les principes non écrits tenus pour violés;</w:t>
      </w:r>
    </w:p>
    <w:p>
      <w:r>
        <w:t>Qu'à la lecture de son exposé, il est néanmoins indispensable que l'on comprenne clairement quelles règles ont été prétendument transgressées ( ATF 140 III 86 consid. 2 p. 89);</w:t>
      </w:r>
    </w:p>
    <w:p>
      <w:r>
        <w:t>Que la déclaration en l'espèce déposée par le défendeur ne satisfait en aucune manière à ces exigences;</w:t>
      </w:r>
    </w:p>
    <w:p>
      <w:r>
        <w:t>Que le recours est par conséquent irrecevable;</w:t>
      </w:r>
    </w:p>
    <w:p>
      <w:r>
        <w:t>Que le défendeur se dit hors d'état d'évacuer rapidement les locaux en raison d'une santé gravement altérée;</w:t>
      </w:r>
    </w:p>
    <w:p>
      <w:r>
        <w:t>Qu'un sursis pour motifs humanitaires entre éventuellement en considération au stade de l'exécution du jugement, ainsi que la Cour d'appel l'a exposé dans l'arrêt attaqué;</w:t>
      </w:r>
    </w:p>
    <w:p>
      <w:r>
        <w:t>Que cette mesure ne ressortit pas au Tribunal fédéral;</w:t>
      </w:r>
    </w:p>
    <w:p>
      <w:r>
        <w:t>Que le défendeur devrait en principe assumer l'émolument judiciaire;</w:t>
      </w:r>
    </w:p>
    <w:p>
      <w:r>
        <w:t>Qu'à titre exceptionnel, le Tribunal fédéral peut cependant renoncer à percevoir cet émolument.</w:t>
      </w:r>
    </w:p>
    <w:p>
      <w:r>
        <w:t>Par ces motifs, vu l' art. 108 al. 1 let. b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d'émolument judiciaire.</w:t>
      </w:r>
    </w:p>
    <w:p>
      <w:r>
        <w:t>3.</w:t>
      </w:r>
    </w:p>
    <w:p>
      <w:r>
        <w:t>Le présent arrêt est communiqué aux parties et au Tribunal cantonal du canton de Fribourg.</w:t>
      </w:r>
    </w:p>
    <w:p>
      <w:r>
        <w:t>Lausanne, le 31 mai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