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4D_16/2023 vom 24. März 2023</w:t>
      </w:r>
    </w:p>
    <w:p>
      <w:r>
        <w:t>Bundesgericht, 2023-03-24, FR</w:t>
      </w:r>
    </w:p>
    <w:p>
      <w:r>
        <w:rPr>
          <w:b/>
        </w:rPr>
        <w:t xml:space="preserve">Quelle: </w:t>
      </w:r>
      <w:r>
        <w:t>https://mcp.opencaselaw.ch/entscheid/bger_4D_16_2023</w:t>
      </w:r>
    </w:p>
    <w:p>
      <w:r>
        <w:t>FR: TF 4D_16/2023 du 24 mars 2023</w:t>
      </w:r>
    </w:p>
    <w:p>
      <w:r>
        <w:t>IT: TF 4D_16/2023 del 24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4D_16/2023</w:t>
      </w:r>
    </w:p>
    <w:p>
      <w:r>
        <w:t>Arrêt du 24 mars 2023</w:t>
      </w:r>
    </w:p>
    <w:p>
      <w:r>
        <w:t>Ire Cour de droit civil</w:t>
      </w:r>
    </w:p>
    <w:p>
      <w:r>
        <w:t>Composition</w:t>
      </w:r>
    </w:p>
    <w:p>
      <w:r>
        <w:t>Mme la Juge fédérale Jametti, Présidente.</w:t>
      </w:r>
    </w:p>
    <w:p>
      <w:r>
        <w:t>Greffière: Mme Raetz.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1. B.________ AG,</w:t>
      </w:r>
    </w:p>
    <w:p>
      <w:r>
        <w:t>représentée par Me Erin Wood Bergeretto, avocate,</w:t>
      </w:r>
    </w:p>
    <w:p>
      <w:r>
        <w:t>2. C.________,</w:t>
      </w:r>
    </w:p>
    <w:p>
      <w:r>
        <w:t>représentée par Me Lucie Ben Hamza-Noir, avocate,</w:t>
      </w:r>
    </w:p>
    <w:p>
      <w:r>
        <w:t>intimées.</w:t>
      </w:r>
    </w:p>
    <w:p>
      <w:r>
        <w:t>Objet</w:t>
      </w:r>
    </w:p>
    <w:p>
      <w:r>
        <w:t>contrat de bail à loyer; expulsion,</w:t>
      </w:r>
    </w:p>
    <w:p>
      <w:r>
        <w:t>recours contre l'arrêt rendu le 6 février 2023 par la Chambre des baux et loyers de la Cour de justice du canton de Genève (C/14069/2022, ACJC/162/2023).</w:t>
      </w:r>
    </w:p>
    <w:p>
      <w:r>
        <w:t>La Présidente :</w:t>
      </w:r>
    </w:p>
    <w:p>
      <w:r>
        <w:t>Vu le jugement du 24 août 2022, rendu selon la procédure sommaire applicable aux cas clairs, par lequel le Tribunal des baux et loyers du canton de Genève a condamné A.________ et C.________, ainsi que toute autre personne faisant ménage commun avec elles, à évacuer immédiatement l'appartement qu'elles occupent à U.________, et a autorisé B.________ AG à requérir leur évacuation par la force publique dès l'entrée en force du jugement,</w:t>
      </w:r>
    </w:p>
    <w:p>
      <w:r>
        <w:t>vu le jugement rendu le 29 septembre 2022 par le Tribunal des baux et loyers, rejetant la requête déposée le 29 août 2022 par A.________, tendant à " suspendre pour le moment les effets du jugement d'évacuation du 24 août 2022 et surtout annuler le jugement en évacuation déposé par B.________ AG ",</w:t>
      </w:r>
    </w:p>
    <w:p>
      <w:r>
        <w:t>vu l'arrêt du 6 février 2023, au terme duquel la Chambre des baux et loyers de la Cour de justice du canton de Genève a déclaré irrecevable le recours formé par A.________ à l'encontre des jugements des 24 août 2022 et 11 octobre (recte: 29 septembre) 2022,</w:t>
      </w:r>
    </w:p>
    <w:p>
      <w:r>
        <w:t>vu le recours interjeté le 6 mars 2023 par A.________ (ci-après: la recourante) au Tribunal fédéral contre cet arrêt;</w:t>
      </w:r>
    </w:p>
    <w:p>
      <w:r>
        <w:t>Considérant que selon l' art. 42 al. 1 et 2 LTF , le mémoire de recours doit indiquer, notamment, les motifs du recours (al. 1), ceux-ci devant exposer succinctement en quoi la décision attaquée viole le droit (al. 2),</w:t>
      </w:r>
    </w:p>
    <w:p>
      <w:r>
        <w:t>que la partie recourante doit ainsi discuter les motifs de cette décision et indiquer précisément en quoi elle estime que l'autorité précédente a méconnu le droit;</w:t>
      </w:r>
    </w:p>
    <w:p>
      <w:r>
        <w:t>que le présent recours ne satisfait manifestement pas à ces exigences,</w:t>
      </w:r>
    </w:p>
    <w:p>
      <w:r>
        <w:t>que l'intéressée ne discute pas l'argumentation par laquelle la cour cantonale a déclaré son recours irrecevable,</w:t>
      </w:r>
    </w:p>
    <w:p>
      <w:r>
        <w:t>qu'elle se contente, en effet, d'exposer des faits en lien avec les circonstances de la sous-location et de la résiliation du bail, alors que l'autorité précédente n'est pas entrée en matière,</w:t>
      </w:r>
    </w:p>
    <w:p>
      <w:r>
        <w:t>que le recours adressé au Tribunal fédéral est par conséquent irrecevable, ce qu'il convient de constater selon la procédure simplifiée de l' art. 108 al. 1 let. b LTF ;</w:t>
      </w:r>
    </w:p>
    <w:p>
      <w:r>
        <w:t>considérant qu'étant donné les circonstances, il peut être renoncé exceptionnellement à la perception de frais judiciaires ( art. 66 al. 1 LTF ),</w:t>
      </w:r>
    </w:p>
    <w:p>
      <w:r>
        <w:t>que B.________ AG et C.________, intimées au recours, n'ont pas droit à des dépens puisqu'elles n'ont pas été invitées à déposer une réponse.</w:t>
      </w:r>
    </w:p>
    <w:p>
      <w:r>
        <w:t>Par ces motifs, la Présidente de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à la Chambre des baux et loyers de la Cour de justice du canton de Genève.</w:t>
      </w:r>
    </w:p>
    <w:p>
      <w:r>
        <w:t>Lausanne, le 24 mars 2023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La Greffière : Raetz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