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4D_16/2014 vom 27. Februar 2014</w:t>
      </w:r>
    </w:p>
    <w:p>
      <w:r>
        <w:t>Bundesgericht, 2014-02-27, FR</w:t>
      </w:r>
    </w:p>
    <w:p>
      <w:r>
        <w:rPr>
          <w:b/>
        </w:rPr>
        <w:t xml:space="preserve">Quelle: </w:t>
      </w:r>
      <w:r>
        <w:t>https://mcp.opencaselaw.ch/entscheid/bger_4D_16_2014</w:t>
      </w:r>
    </w:p>
    <w:p>
      <w:r>
        <w:t>FR: TF 4D_16/2014 du 27 février 2014</w:t>
      </w:r>
    </w:p>
    <w:p>
      <w:r>
        <w:t>IT: TF 4D_16/2014 del 27 febbraio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4D_16/2014</w:t>
      </w:r>
    </w:p>
    <w:p>
      <w:r>
        <w:t>Arrêt du 27 février 2014</w:t>
      </w:r>
    </w:p>
    <w:p>
      <w:r>
        <w:t>Ire Cour de droit civil</w:t>
      </w:r>
    </w:p>
    <w:p>
      <w:r>
        <w:t>Composition</w:t>
      </w:r>
    </w:p>
    <w:p>
      <w:r>
        <w:t>Mme la juge Klett, Présidente de la Cour.</w:t>
      </w:r>
    </w:p>
    <w:p>
      <w:r>
        <w:t>Greffier: M. Thélin.</w:t>
      </w:r>
    </w:p>
    <w:p>
      <w:r>
        <w:t>Participants à la procédure</w:t>
      </w:r>
    </w:p>
    <w:p>
      <w:r>
        <w:t>X.________,</w:t>
      </w:r>
    </w:p>
    <w:p>
      <w:r>
        <w:t>demandeur et recourant,</w:t>
      </w:r>
    </w:p>
    <w:p>
      <w:r>
        <w:t>contre</w:t>
      </w:r>
    </w:p>
    <w:p>
      <w:r>
        <w:t>Etat de Vaud ,</w:t>
      </w:r>
    </w:p>
    <w:p>
      <w:r>
        <w:t>représenté par son service juridique et législatif,</w:t>
      </w:r>
    </w:p>
    <w:p>
      <w:r>
        <w:t>défendeur et intimé.</w:t>
      </w:r>
    </w:p>
    <w:p>
      <w:r>
        <w:t>Objet</w:t>
      </w:r>
    </w:p>
    <w:p>
      <w:r>
        <w:t>responsabilité civile</w:t>
      </w:r>
    </w:p>
    <w:p>
      <w:r>
        <w:t>recours contre l'arrêt rendu le 10 décembre 2013 par la Cour d'appel civile du Tribunal cantonal du canton de Vaud.</w:t>
      </w:r>
    </w:p>
    <w:p>
      <w:r>
        <w:t>Considérant:</w:t>
      </w:r>
    </w:p>
    <w:p>
      <w:r>
        <w:t>Que X.________ a dîné chez lui au soir du 21 juillet 2010;</w:t>
      </w:r>
    </w:p>
    <w:p>
      <w:r>
        <w:t>Qu'il a ressenti une sensation de malaise généralisé et souffert de nausées et vomissements;</w:t>
      </w:r>
    </w:p>
    <w:p>
      <w:r>
        <w:t>Qu'il a consulté le service des urgences du Centre Hospitalier Universitaire Vaudois (CHUV);</w:t>
      </w:r>
    </w:p>
    <w:p>
      <w:r>
        <w:t>Qu'à l'examen clinique, l'équipe médicale n'a trouvé aucun indice d'une affection grave;</w:t>
      </w:r>
    </w:p>
    <w:p>
      <w:r>
        <w:t>Qu'elle a donc renoncé à des examens complémentaires;</w:t>
      </w:r>
    </w:p>
    <w:p>
      <w:r>
        <w:t>Qu'elle a remis au patient deux comprimés destinés à atténuer les nausées;</w:t>
      </w:r>
    </w:p>
    <w:p>
      <w:r>
        <w:t>Que celui-ci a quitté le service des urgences;</w:t>
      </w:r>
    </w:p>
    <w:p>
      <w:r>
        <w:t>Qu'il a consulté son médecin traitant le 22 juillet;</w:t>
      </w:r>
    </w:p>
    <w:p>
      <w:r>
        <w:t>Que celui-ci a procédé à diverses investigations, telles qu'une analyse d'urine;</w:t>
      </w:r>
    </w:p>
    <w:p>
      <w:r>
        <w:t>Que selon son diagnostic, le patient était affecté d'une gastro-entérite avec cystite associée;</w:t>
      </w:r>
    </w:p>
    <w:p>
      <w:r>
        <w:t>Qu'il a prescrit un traitement médicamenteux;</w:t>
      </w:r>
    </w:p>
    <w:p>
      <w:r>
        <w:t>Que ce traitement s'est semble-t-il révélé efficace, le patient n'ayant plus consulté;</w:t>
      </w:r>
    </w:p>
    <w:p>
      <w:r>
        <w:t>Que le CHUV est un établissement de l'Etat de Vaud;</w:t>
      </w:r>
    </w:p>
    <w:p>
      <w:r>
        <w:t>Que le 28 décembre 2010, X.________ a ouvert action contre cette collectivité devant le Tribunal civil de l'arrondissement de Lausanne;</w:t>
      </w:r>
    </w:p>
    <w:p>
      <w:r>
        <w:t>Que l'Etat défendeur devait être condamné à payer 20'213 fr.50 à titre de dommages-intérêts et réparation morale, en conséquence d'une erreur médicale, avec intérêts au taux de 5% par an dès le 21 septembre 2010;</w:t>
      </w:r>
    </w:p>
    <w:p>
      <w:r>
        <w:t>Que la Présidente du Tribunal civil a tenu audience le 29 août 2011 puis le 16 janvier 2013;</w:t>
      </w:r>
    </w:p>
    <w:p>
      <w:r>
        <w:t>Qu'elle a interrogé deux témoins;</w:t>
      </w:r>
    </w:p>
    <w:p>
      <w:r>
        <w:t>Que le demandeur n'a pas requis d'autres mesures probatoires;</w:t>
      </w:r>
    </w:p>
    <w:p>
      <w:r>
        <w:t>Qu'il n'a en particulier pas réclamé l'audition de témoins supplémentaires;</w:t>
      </w:r>
    </w:p>
    <w:p>
      <w:r>
        <w:t>Que l'Etat défendeur lui a proposé le montant de 500 fr. à titre transactionnel, sans reconnaissance de responsabilité;</w:t>
      </w:r>
    </w:p>
    <w:p>
      <w:r>
        <w:t>Qu'il n'a pas accepté cette offre;</w:t>
      </w:r>
    </w:p>
    <w:p>
      <w:r>
        <w:t>Que la Présidente du Tribunal civil s'est prononcée le 29 janvier 2013;</w:t>
      </w:r>
    </w:p>
    <w:p>
      <w:r>
        <w:t>Qu'elle a rejeté l'action;</w:t>
      </w:r>
    </w:p>
    <w:p>
      <w:r>
        <w:t>Que le demandeur a appelé du jugement;</w:t>
      </w:r>
    </w:p>
    <w:p>
      <w:r>
        <w:t>Que la Cour d'appel civile du Tribunal cantonal a statué le 10 décembre 2013;</w:t>
      </w:r>
    </w:p>
    <w:p>
      <w:r>
        <w:t>Qu'elle a déclaré l'appel irrecevable en raison de divers vices de forme;</w:t>
      </w:r>
    </w:p>
    <w:p>
      <w:r>
        <w:t>Que selon les motifs de sa décision, l'appel était de toute manière voué à l'échec;</w:t>
      </w:r>
    </w:p>
    <w:p>
      <w:r>
        <w:t>Qu'en particulier, le demandeur n'était pas fondé à se plaindre d'une instruction incomplète devant le premier juge, alors même que celui-ci n'avait pas recueilli le témoignage de l'un des médecins qui l'avaient examiné;</w:t>
      </w:r>
    </w:p>
    <w:p>
      <w:r>
        <w:t>Qu'en outre, la prise en charge par hypothèse déficiente du service des urgences n'avait entraîné aucun dommage matériel;</w:t>
      </w:r>
    </w:p>
    <w:p>
      <w:r>
        <w:t>Que le demandeur, selon la décision, n'a enfin subi aucune atteinte à sa santé qu'une prise en charge adéquate eût pu éviter, et suffisamment importante pour justifier une indemnité de réparation morale;</w:t>
      </w:r>
    </w:p>
    <w:p>
      <w:r>
        <w:t>Que le demandeur se pourvoit devant le Tribunal fédéral;</w:t>
      </w:r>
    </w:p>
    <w:p>
      <w:r>
        <w:t>Qu'il a déposé en temps utile un mémoire de recours et un mémoire complémentaire;</w:t>
      </w:r>
    </w:p>
    <w:p>
      <w:r>
        <w:t>Qu'il persiste à se plaindre d'une instruction incomplète en première instance;</w:t>
      </w:r>
    </w:p>
    <w:p>
      <w:r>
        <w:t>Qu'il stigmatise « l'attitude dilatoire du corps médical du CHUV [produisant] un faux témoin oculaire [...] à la place du médecin qui avait assisté le médecin stagiaire », le témoignage dudit médecin étant prétendument « capital voire la clé de la cause »;</w:t>
      </w:r>
    </w:p>
    <w:p>
      <w:r>
        <w:t>Qu'il fait état de la proposition transactionnelle, dénotant prétendument la responsabilité de l'établissement;</w:t>
      </w:r>
    </w:p>
    <w:p>
      <w:r>
        <w:t>Que pour le surplus, ses écritures se résument à de simples protestations et n'expriment aucune critique intelligible;</w:t>
      </w:r>
    </w:p>
    <w:p>
      <w:r>
        <w:t>Qu'à teneur de l'art. 42 al. 1 et 2 de la loi fédérale sur le Tribunal fédéral, l'acte de recours doit contenir une motivation exposant succinctement en quoi la décision attaquée viole le droit;</w:t>
      </w:r>
    </w:p>
    <w:p>
      <w:r>
        <w:t>Que cette exigence n'est pas satisfaite en l'espèce;</w:t>
      </w:r>
    </w:p>
    <w:p>
      <w:r>
        <w:t>Que le recours se révèle donc irrecevable;</w:t>
      </w:r>
    </w:p>
    <w:p>
      <w:r>
        <w:t>Que le demandeur présente une demande d'assistance judiciaire;</w:t>
      </w:r>
    </w:p>
    <w:p>
      <w:r>
        <w:t>Que cette demande doit être rejetée compte tenu que le recours était dépourvu de chances de succès;</w:t>
      </w:r>
    </w:p>
    <w:p>
      <w:r>
        <w:t>Que le demandeur doit acquitter l'émolument à percevoir par le Tribunal fédéral.</w:t>
      </w:r>
    </w:p>
    <w:p>
      <w:r>
        <w:t>Par ces motifs,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Le demandeur acquittera un émolument judiciaire de 500 francs.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27 février 2014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