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4D_136/2024 vom 22. Oktober 2024</w:t>
      </w:r>
    </w:p>
    <w:p>
      <w:r>
        <w:t>Bundesgericht, 2024-10-22, FR</w:t>
      </w:r>
    </w:p>
    <w:p>
      <w:r>
        <w:rPr>
          <w:b/>
        </w:rPr>
        <w:t xml:space="preserve">Quelle: </w:t>
      </w:r>
      <w:r>
        <w:t>https://mcp.opencaselaw.ch/entscheid/bger_4D_136_2024</w:t>
      </w:r>
    </w:p>
    <w:p>
      <w:r>
        <w:t>FR: TF 4D_136/2024 du 22 octobre 2024</w:t>
      </w:r>
    </w:p>
    <w:p>
      <w:r>
        <w:t>IT: TF 4D_136/2024 del 22 ottobre 2024</w:t>
      </w:r>
    </w:p>
    <w:p>
      <w:pPr>
        <w:pStyle w:val="Heading2"/>
      </w:pPr>
      <w:r>
        <w:t>Erwägungen</w:t>
      </w:r>
    </w:p>
    <w:p>
      <w:r>
        <w:rPr>
          <w:b/>
        </w:rPr>
        <w:t>E. 1</w:t>
      </w:r>
    </w:p>
    <w:p>
      <w:r>
        <w:t>Par décision du 26 juin 2024, la Présidente du Tribunal civil de la Sarine a prononcé, pour le montant de 260 fr., frais en sus, la mainlevée définitive de l'opposition qu'avait formée A.________ (ci-après: le poursuivi ou le recourant) au commandement de payer que lui avait fait notifier la Confédération suisse, par l'Intendance des impôts du canton de Berne (ci-après: la poursuivante ou l'intimée), dans la poursuite n</w:t>
      </w:r>
    </w:p>
    <w:p>
      <w:r>
        <w:t>o ... de l'Office des poursuites de la Sarine (complètement selon l' art. 105 al. 2 LTF ).</w:t>
      </w:r>
    </w:p>
    <w:p>
      <w:r>
        <w:t>Par arrêt du 19 août 2024, la II</w:t>
      </w:r>
    </w:p>
    <w:p>
      <w:r>
        <w:t>e Cour d'appel civil du Tribunal cantonal de l'État de Fribourg a déclaré manifestement irrecevable le recours interjeté par le poursuivi contre ladite décision, au motif que celui-ci n'avait pas versé l'avance de frais requise dans le délai imparti.</w:t>
      </w:r>
    </w:p>
    <w:p>
      <w:r>
        <w:rPr>
          <w:b/>
        </w:rPr>
        <w:t>E. 2</w:t>
      </w:r>
    </w:p>
    <w:p>
      <w:r>
        <w:t>Contre ce prononcé, le poursuivi a formé auprès du Tribunal fédéral un recours dont il ressort qu'il s'oppose à la mainlevée. Il sollicite également, en substance, l'octroi de l'assistance judiciaire.</w:t>
      </w:r>
    </w:p>
    <w:p>
      <w:r>
        <w:rPr>
          <w:b/>
        </w:rPr>
        <w:t>E. 3</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 recours faisant l'objet du présent arrêt sera traité comme recours constitutionnel subsidiaire au sens des art. 113 ss LTF . Le recours étant voué à l'échec (cf.</w:t>
      </w:r>
    </w:p>
    <w:p>
      <w:r>
        <w:t>infra consid. 4), il est superflu de vérifier les autres conditions de recevabilité.</w:t>
      </w:r>
    </w:p>
    <w:p>
      <w:r>
        <w:rPr>
          <w:b/>
        </w:rPr>
        <w:t>E. 4.1</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4.2</w:t>
      </w:r>
    </w:p>
    <w:p>
      <w:r>
        <w:t>En substance, le recourant invoque notamment qu'il est au minimum vital et que c'est la raison pour laquelle il n'a pas pu payer l'avance de frais.</w:t>
      </w:r>
    </w:p>
    <w:p>
      <w:r>
        <w:rPr>
          <w:b/>
        </w:rPr>
        <w:t>E. 4.3</w:t>
      </w:r>
    </w:p>
    <w:p>
      <w:r>
        <w:t>Le recourant ne conteste pas qu'il n'a pas versé l'avance de frais dans le délai que lui avait imparti la cour cantonale et ne prétend ni n'établit qu'il en aurait été dispensé en étant mis au bénéfice de l'assistance judiciaire qu'il lui incombait de solliciter à temps. Dans la mesure où il ne s'en prend pas à la motivation de la cour cantonale, son recours est irrecevable (cf.</w:t>
      </w:r>
    </w:p>
    <w:p>
      <w:r>
        <w:t>supra consid. 4.1), ce qu'il y a lieu de constater par voie de procédure simplifiée ( art. 108 al. 1 let. b et art. 117 LTF ). Le recourant ne formant pas de grief suffisamment motivé et circonstancié de violation de ses droits constitutionnels, son recours est également irrecevable pour ce motif.</w:t>
      </w:r>
    </w:p>
    <w:p>
      <w:r>
        <w:rPr>
          <w:b/>
        </w:rPr>
        <w:t>E. 5</w:t>
      </w:r>
    </w:p>
    <w:p>
      <w:r>
        <w:t>Le recours étant voué à l'échec, l'une des conditions pour l'octroi de l'assistance judiciaire n'est pas remplie ( art. 64 al. 1 LTF ). Il convient dès lors de rejeter la demande d'assistance judiciaire du recourant.</w:t>
      </w:r>
    </w:p>
    <w:p>
      <w:r>
        <w:t>Les frais judiciaires seront mis à la charge du recourant, qui succombe ( art. 66 al. 1 LTF ). Dans la mesure où l'intimée n'a pas été invitée à se déterminer sur le recours,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