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4D_12/2025 vom 13. März 2025</w:t>
      </w:r>
    </w:p>
    <w:p>
      <w:r>
        <w:t>Bundesgericht, 2025-03-13, FR</w:t>
      </w:r>
    </w:p>
    <w:p>
      <w:r>
        <w:rPr>
          <w:b/>
        </w:rPr>
        <w:t xml:space="preserve">Quelle: </w:t>
      </w:r>
      <w:r>
        <w:t>https://mcp.opencaselaw.ch/entscheid/bger_4D_12_2025</w:t>
      </w:r>
    </w:p>
    <w:p>
      <w:r>
        <w:t>FR: TF 4D_12/2025 du 13 mars 2025</w:t>
      </w:r>
    </w:p>
    <w:p>
      <w:r>
        <w:t>IT: TF 4D_12/2025 del 13 marzo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4D_12/2025</w:t>
      </w:r>
    </w:p>
    <w:p>
      <w:r>
        <w:t>Ordonnance du 13 mars 2025</w:t>
      </w:r>
    </w:p>
    <w:p>
      <w:r>
        <w:t>I</w:t>
      </w:r>
    </w:p>
    <w:p>
      <w:r>
        <w:t>Composition</w:t>
      </w:r>
    </w:p>
    <w:p>
      <w:r>
        <w:t>M. le Juge fédéral Hurni, président.</w:t>
      </w:r>
    </w:p>
    <w:p>
      <w:r>
        <w:t>Greffier: M. O. Carruzzo.</w:t>
      </w:r>
    </w:p>
    <w:p>
      <w:r>
        <w:t>Participants à la procédure</w:t>
      </w:r>
    </w:p>
    <w:p>
      <w:r>
        <w:t>A.________,</w:t>
      </w:r>
    </w:p>
    <w:p>
      <w:r>
        <w:t>requérant,</w:t>
      </w:r>
    </w:p>
    <w:p>
      <w:r>
        <w:t>contre</w:t>
      </w:r>
    </w:p>
    <w:p>
      <w:r>
        <w:t>B.________,</w:t>
      </w:r>
    </w:p>
    <w:p>
      <w:r>
        <w:t>représentée par Me Frank Tièche, avocat,</w:t>
      </w:r>
    </w:p>
    <w:p>
      <w:r>
        <w:t>intimée.</w:t>
      </w:r>
    </w:p>
    <w:p>
      <w:r>
        <w:t>Objet</w:t>
      </w:r>
    </w:p>
    <w:p>
      <w:r>
        <w:t>contrat de bail à loyer,</w:t>
      </w:r>
    </w:p>
    <w:p>
      <w:r>
        <w:t>requête d'effet suspensif concernant l'arrêt rendu le 7 janvier 2025 par la Chambre des recours civile du Tribunal cantonal du canton de Vaud (XZ24.026190-241744, 3).</w:t>
      </w:r>
    </w:p>
    <w:p>
      <w:r>
        <w:t>Le Président:</w:t>
      </w:r>
    </w:p>
    <w:p>
      <w:r>
        <w:t>Vu l'arrêt du 7 janvier 2025 au terme duquel la Chambre des recours civile du Tribunal cantonal du canton de Vaud a déclaré irrecevable le recours interjeté par A.________ contre le jugement rendu le 22 novembre 2024 par le Tribunal des baux vaudois dans le cadre du litige divisant B.________ d'avec le prénommé;</w:t>
      </w:r>
    </w:p>
    <w:p>
      <w:r>
        <w:t>Vu la requête d'effet suspensif présentée le 23 janvier 2025 par A.________;</w:t>
      </w:r>
    </w:p>
    <w:p>
      <w:r>
        <w:t>Vu l'ordonnance présidentielle du 27 janvier 2025 (cause 4D_12/2025) déclarant ladite requête irrecevable, dès lors que l'intéressé n'avait pas formé de recours au Tribunal fédéral à l'encontre de l'arrêt cantonal du 7 janvier 2025;</w:t>
      </w:r>
    </w:p>
    <w:p>
      <w:r>
        <w:t>Considérant que A.________ n'a déposé aucun recours devant le Tribunal fédéral dans les 30 jours qui suivent la notification de l'expédition complète de la décision cantonale du 7 janvier 2025,</w:t>
      </w:r>
    </w:p>
    <w:p>
      <w:r>
        <w:t>qu'il y a lieu, partant, de considérer la présente affaire comme liquidée et de rayer la cause 4D_12/2025 du rôle (art. 32 al. 2 de la loi sur le Tribunal fédéral du 17 juin 2005 [LTF; RS 173.110]),</w:t>
      </w:r>
    </w:p>
    <w:p>
      <w:r>
        <w:t>qu'il convient, à titre exceptionnel, de renoncer à la perception des frais judiciaires (art. 66 al. 1</w:t>
      </w:r>
    </w:p>
    <w:p>
      <w:r>
        <w:t>in fine LTF),</w:t>
      </w:r>
    </w:p>
    <w:p>
      <w:r>
        <w:t>qu'il n'y a pas lieu à l'allocation de dépens.</w:t>
      </w:r>
    </w:p>
    <w:p>
      <w:r>
        <w:t>Par ces motifs, le Président de la I re Cour de droit civil ordonne:</w:t>
      </w:r>
    </w:p>
    <w:p>
      <w:r>
        <w:t>1.</w:t>
      </w:r>
    </w:p>
    <w:p>
      <w:r>
        <w:t>La cause 4D_12/2025 est rayée du rôle.</w:t>
      </w:r>
    </w:p>
    <w:p>
      <w:r>
        <w:t>2.</w:t>
      </w:r>
    </w:p>
    <w:p>
      <w:r>
        <w:t>Il n'est pas perçu de frais ni alloué de dépens.</w:t>
      </w:r>
    </w:p>
    <w:p>
      <w:r>
        <w:t>3.</w:t>
      </w:r>
    </w:p>
    <w:p>
      <w:r>
        <w:t>La présente ordonnance est communiquée aux parties, à la Chambre des recours civile du Tribunal cantonal du canton de Vaud et au Tribunal des baux du canton de Vaud.</w:t>
      </w:r>
    </w:p>
    <w:p>
      <w:r>
        <w:t>Lausanne, le 13 mars 2025</w:t>
      </w:r>
    </w:p>
    <w:p>
      <w:r>
        <w:t>Au nom de la I re Cour de droit civil</w:t>
      </w:r>
    </w:p>
    <w:p>
      <w:r>
        <w:t>du Tribunal fédéral suisse</w:t>
      </w:r>
    </w:p>
    <w:p>
      <w:r>
        <w:t>Le Président : Hurni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