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4D_11/2016 vom 23. Februar 2016</w:t>
      </w:r>
    </w:p>
    <w:p>
      <w:r>
        <w:t>Bundesgericht, 2016-02-23, DE</w:t>
      </w:r>
    </w:p>
    <w:p>
      <w:r>
        <w:rPr>
          <w:b/>
        </w:rPr>
        <w:t xml:space="preserve">Quelle: </w:t>
      </w:r>
      <w:r>
        <w:t>https://mcp.opencaselaw.ch/entscheid/bger_4D_11_2016</w:t>
      </w:r>
    </w:p>
    <w:p>
      <w:r>
        <w:t>FR: TF 4D_11/2016 du 23 février 2016</w:t>
      </w:r>
    </w:p>
    <w:p>
      <w:r>
        <w:t>IT: TF 4D_11/2016 del 23 febbraio 2016</w:t>
      </w:r>
    </w:p>
    <w:p>
      <w:pPr>
        <w:pStyle w:val="Heading2"/>
      </w:pPr>
      <w:r>
        <w:t>Volltext</w:t>
      </w:r>
    </w:p>
    <w:p>
      <w:r>
        <w:t>Bundesgericht</w:t>
      </w:r>
    </w:p>
    <w:p>
      <w:r>
        <w:t>Tribunal fédéral</w:t>
      </w:r>
    </w:p>
    <w:p>
      <w:r>
        <w:t>Tribunale federale</w:t>
      </w:r>
    </w:p>
    <w:p>
      <w:r>
        <w:t>Tribunal federal</w:t>
      </w:r>
    </w:p>
    <w:p>
      <w:r>
        <w:t>{T 0/2}</w:t>
      </w:r>
    </w:p>
    <w:p>
      <w:r>
        <w:t>4D_11/2016</w:t>
      </w:r>
    </w:p>
    <w:p>
      <w:r>
        <w:t>Urteil vom 23. Februar 2016</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 AG,</w:t>
      </w:r>
    </w:p>
    <w:p>
      <w:r>
        <w:t>Beschwerdegegnerin.</w:t>
      </w:r>
    </w:p>
    <w:p>
      <w:r>
        <w:t>Gegenstand</w:t>
      </w:r>
    </w:p>
    <w:p>
      <w:r>
        <w:t>Aberkennungsklage,</w:t>
      </w:r>
    </w:p>
    <w:p>
      <w:r>
        <w:t>Beschwerde gegen den Entscheid des</w:t>
      </w:r>
    </w:p>
    <w:p>
      <w:r>
        <w:t>Kantonsgerichts Basel-Landschaft,</w:t>
      </w:r>
    </w:p>
    <w:p>
      <w:r>
        <w:t>Abteilung Zivilrecht, vom 15. Dezember 2015.</w:t>
      </w:r>
    </w:p>
    <w:p>
      <w:r>
        <w:t>In Erwägung,</w:t>
      </w:r>
    </w:p>
    <w:p>
      <w:r>
        <w:t>dass die Zivilkreisgerichtspräsidentin Basel-Landschaft Ost der Beschwerdegegnerin mit Urteil vom 23. März 2015 in der Betreibung Nr. xxx gegen die Beschwerdeführerin die provisorische Rechtsöffnung für eine Forderung von Fr. 15'279.55 nebst Zins sowie eine Forderung von Fr. 11'710.30 bewilligte;</w:t>
      </w:r>
    </w:p>
    <w:p>
      <w:r>
        <w:t>dass die Zivilkreisgerichtspräsidentin Basel-Landschaft Ost mit Urteil vom 18. August 2015 auf eine von der Beschwerdeführerin am 21. April 2015 erhobene Aberkennungsklage nicht eintrat;</w:t>
      </w:r>
    </w:p>
    <w:p>
      <w:r>
        <w:t>dass das Kantonsgericht Basel-Landschaft mit Entscheid vom 15. Dezember 2015 auf eine von der Beschwerdeführerin gegen das Urteil der Zivilkreisgerichtspräsidentin Basel-Landschaft Ost vom 18. August 2015 erhobene Berufung nicht eintrat;</w:t>
      </w:r>
    </w:p>
    <w:p>
      <w:r>
        <w:t>dass die Beschwerdeführerin dem Bundesgericht mit Eingabe vom 27. Januar 2016 erklärte, den Entscheid des Kantonsgerichts Basel-Landschaft vom 15. Dezember 2015 mit Beschwerde anfechten zu wollen;</w:t>
      </w:r>
    </w:p>
    <w:p>
      <w:r>
        <w:t>dass die Beschwerde in Zivilsachen gemäss Art. 72 ff. BGG angesichts des massgebenden Streitwertes von weniger als Fr. 30'000.-- nicht erhoben werden kann ( Art. 74 Abs. 1 lit. b BGG ) und weder geltend gemacht wird noch ersichtlich ist, dass dieses Rechtsmittel dennoch zulässig ist, weil sich eine Rechtsfrage von grundsätzlicher Bedeutung im Sinne von Art. 74 Abs. 2 lit. a BGG stellt;</w:t>
      </w:r>
    </w:p>
    <w:p>
      <w:r>
        <w:t>dass die Eingabe der Beschwerdeführerin vom 27. Januar 2016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die Beschwerdeführerin nicht mit den Erwägungen des angefochtenen Entscheids des Kantonsgerichts Basel-Landschaft vom 15. Dezember 2015auseinandersetzt und aufzeigt, inwiefern die Vorinstanz mit ihrem Nichteintretensentscheid verfassungsmässige Rechte verletzt hätte;</w:t>
      </w:r>
    </w:p>
    <w:p>
      <w:r>
        <w:t>dass die Eingabe der Beschwerdeführerin vom 27. Januar 2016die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unter den gegebenen Umständen auf die Erhebung von Gerichtskosten zu verzichten ist (Art. 66 Abs. 1 zweiter Satz BGG), womit das Gesuch um Befreiung von diesen Kosten gegenstandslos wird;</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Kantonsgericht Basel-Landschaft, Abteilung Zivilrecht, schriftlich mitgeteilt.</w:t>
      </w:r>
    </w:p>
    <w:p>
      <w:r>
        <w:t>Lausanne, 23. Februar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