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4D_10/2016 vom 12. Februar 2016</w:t>
      </w:r>
    </w:p>
    <w:p>
      <w:r>
        <w:t>Bundesgericht, 2016-02-12, DE</w:t>
      </w:r>
    </w:p>
    <w:p>
      <w:r>
        <w:rPr>
          <w:b/>
        </w:rPr>
        <w:t xml:space="preserve">Quelle: </w:t>
      </w:r>
      <w:r>
        <w:t>https://mcp.opencaselaw.ch/entscheid/bger_4D_10_2016</w:t>
      </w:r>
    </w:p>
    <w:p>
      <w:r>
        <w:t>FR: TF 4D_10/2016 du 12 février 2016</w:t>
      </w:r>
    </w:p>
    <w:p>
      <w:r>
        <w:t>IT: TF 4D_10/2016 del 12 febbraio 2016</w:t>
      </w:r>
    </w:p>
    <w:p>
      <w:pPr>
        <w:pStyle w:val="Heading2"/>
      </w:pPr>
      <w:r>
        <w:t>Volltext</w:t>
      </w:r>
    </w:p>
    <w:p>
      <w:r>
        <w:t>Bundesgericht</w:t>
      </w:r>
    </w:p>
    <w:p>
      <w:r>
        <w:t>Tribunal fédéral</w:t>
      </w:r>
    </w:p>
    <w:p>
      <w:r>
        <w:t>Tribunale federale</w:t>
      </w:r>
    </w:p>
    <w:p>
      <w:r>
        <w:t>Tribunal federal</w:t>
      </w:r>
    </w:p>
    <w:p>
      <w:r>
        <w:t>{T 0/2}</w:t>
      </w:r>
    </w:p>
    <w:p>
      <w:r>
        <w:t>4D_10/2016</w:t>
      </w:r>
    </w:p>
    <w:p>
      <w:r>
        <w:t>Urteil vom 12. Februar 2016</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B.________,</w:t>
      </w:r>
    </w:p>
    <w:p>
      <w:r>
        <w:t>vertreten durch Rechtsanwalt Dr. Norbert Sennhauser,</w:t>
      </w:r>
    </w:p>
    <w:p>
      <w:r>
        <w:t>Beschwerdegegnerin.</w:t>
      </w:r>
    </w:p>
    <w:p>
      <w:r>
        <w:t>Gegenstand</w:t>
      </w:r>
    </w:p>
    <w:p>
      <w:r>
        <w:t>Mietvertrag, unentgeltliche Rechtspflege,</w:t>
      </w:r>
    </w:p>
    <w:p>
      <w:r>
        <w:t>Beschwerde gegen den Entscheid des Obergerichts</w:t>
      </w:r>
    </w:p>
    <w:p>
      <w:r>
        <w:t>des Kantons Bern, Zivilabteilung, 2. Zivilkammer,</w:t>
      </w:r>
    </w:p>
    <w:p>
      <w:r>
        <w:t>vom 21. Dezember 2015.</w:t>
      </w:r>
    </w:p>
    <w:p>
      <w:r>
        <w:t>In Erwägung,</w:t>
      </w:r>
    </w:p>
    <w:p>
      <w:r>
        <w:t>dass das Regionalgericht Oberland die Beschwerdeführerin mit Entscheid vom 1. Dezember 2015 verurteilte, die 1-Zimmerwohnung an der Strasse U.________ in V.________ zu räumen;</w:t>
      </w:r>
    </w:p>
    <w:p>
      <w:r>
        <w:t>dass das Regionalgericht gleichzeitig das von der Beschwerdeführerin gestellte Gesuch um unentgeltliche Rechtspflege abwies, die Gerichtskosten von Fr. 300.-- der Beschwerdeführerin auferlegte und diese verpflichtete, der Beschwerdegegnerin eine Parteientschädigung von Fr. 750.-- zu bezahlen;</w:t>
      </w:r>
    </w:p>
    <w:p>
      <w:r>
        <w:t>dass die Beschwerdeführerin gegen den Entscheid über die unentgeltliche Rechtspflege und über die Verfahrenskosten beim Obergericht des Kantons Bern Beschwerde erhob, das mit Entscheid vom 21. Dezember 2015 auf die Beschwerde mangels hinreichender Begründung nicht eintrat, das Gesuch der Beschwerdeführerin um unentgeltliche Rechtspflege für das Beschwerdeverfahren abwies und die Kosten des Beschwerdeverfahrens, nicht aber diejenigen für den Entscheid über das Gesuch um unentgeltliche Rechtspflege, der Beschwerdeführerin auferlegte;</w:t>
      </w:r>
    </w:p>
    <w:p>
      <w:r>
        <w:t>dass die Beschwerdeführerin mit Eingabe vom 29. Januar 2016 beim Bundesgericht eine auf Französisch abgefasste Beschwerde gegen den Entscheid des Obergerichts erhob;</w:t>
      </w:r>
    </w:p>
    <w:p>
      <w:r>
        <w:t>dass der Regel von Art. 54 Abs. 1 BGG entsprechend das bundesgerichtliche Verfahren in der Sprache des angefochtenen Urteils geführt wird und das vorliegende Urteil demnach in deutscher Sprache ergeht;</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die Eingabe vom 29. Januar 2016 diesen Begründungsanforderungen offensichtlich nicht genügt, indem die Beschwerdeführerin darin nicht rechtsgenügend unter hinreichender Auseinandersetzung mit der Begründung der Vorinstanz darlegt, welche Rechte die Vorinstanz mit dem angefochtenen Entscheid inwiefern verletzt haben soll;</w:t>
      </w:r>
    </w:p>
    <w:p>
      <w:r>
        <w:t>dass somit auf die Beschwerde mangels hinreichender Begründung nicht einzutreten ist ( Art. 108 Abs. 1 lit.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Bern, Zivilabteilung, 2. Zivilkammer, schriftlich mitgeteilt.</w:t>
      </w:r>
    </w:p>
    <w:p>
      <w:r>
        <w:t>Lausanne, 12. Februar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