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4C.193/2005 vom 30. September 2005</w:t>
      </w:r>
    </w:p>
    <w:p>
      <w:r>
        <w:t>Bundesgericht, 2005-09-30, FR</w:t>
      </w:r>
    </w:p>
    <w:p>
      <w:r>
        <w:rPr>
          <w:b/>
        </w:rPr>
        <w:t xml:space="preserve">Quelle: </w:t>
      </w:r>
      <w:r>
        <w:t>https://mcp.opencaselaw.ch/entscheid/bger_4C.193_2005</w:t>
      </w:r>
    </w:p>
    <w:p>
      <w:r>
        <w:t>FR: TF 4C.193/2005 du 30 septembre 2005</w:t>
      </w:r>
    </w:p>
    <w:p>
      <w:r>
        <w:t>IT: TF 4C.193/2005 del 30 settembre 2005</w:t>
      </w:r>
    </w:p>
    <w:p>
      <w:pPr>
        <w:pStyle w:val="Heading2"/>
      </w:pPr>
      <w:r>
        <w:t>Erwägungen</w:t>
      </w:r>
    </w:p>
    <w:p>
      <w:r>
        <w:rPr>
          <w:b/>
        </w:rPr>
        <w:t>E. 1</w:t>
      </w:r>
    </w:p>
    <w:p>
      <w:r>
        <w:t>Interjeté par la partie qui a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130 III 136 consid. 1.4 in fine).</w:t>
      </w:r>
    </w:p>
    <w:p>
      <w:r>
        <w:rPr>
          <w:b/>
        </w:rPr>
        <w:t>E. 2.1</w:t>
      </w:r>
    </w:p>
    <w:p>
      <w:r>
        <w:t>A l'appui de son premier moyen, la recourante prétend que, dès l'instant où l'intimée a été victime d'une maladie et non d'un accident, la cour cantonale aurait dû faire application de l' art. 324a CO . Elle affirme que l'accord dérogatoire au régime de base institué par l'art. 324a al. 1 à 3 CO, accord qui était prévu à l'art. 5 du contrat de travail conclu par les parties, n'était pas valable, car il ne respectait pas l'exigence de la forme écrite de l' art. 324a al. 4 CO au sens où l'entend la doctrine.</w:t>
      </w:r>
    </w:p>
    <w:p>
      <w:r>
        <w:t>A propos de l'application de l' art. 324a al. 1 CO , la recourante expose que, selon l'opinion majoritaire, un contrat conclu pour une durée indéterminée n'est pas un contrat devant durer plus d'un trimestre. Comme l'intimée n'avait travaillé qu'un peu plus d'un mois avant d'en être empêchée, la recourante est d'avis qu'elle n'avait pas droit à son salaire durant son incapacité du 7 avril au 1er juin 2003. La défenderesse déclare vouloir compenser le salaire qu'elle doit à la travailleuse pour le mois de juin 2003 avec le salaire qu'elle lui a versé en avril 2003. A supposer qu'il faille admettre que la demanderesse a été victime d'un accident, la défenderesse allègue que le droit au salaire de l' art. 324b CO est également soumis à l'exigence de la durée minimale des rapports de travail instituée par l'art. 324a al. 1 in fine CO.</w:t>
      </w:r>
    </w:p>
    <w:p>
      <w:r>
        <w:rPr>
          <w:b/>
        </w:rPr>
        <w:t>E. 2.2</w:t>
      </w:r>
    </w:p>
    <w:p>
      <w:r>
        <w:t>A teneur de l' art. 324a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en cas de grossesse et d'accouchement de la travailleuse, l'employeur a les mêmes obligations (al. 3).</w:t>
      </w:r>
    </w:p>
    <w:p>
      <w:r>
        <w:t>Ces normes instituent un régime légal de base, correspondant à un seuil minimal de protection auquel il n'est pas possible de déroger en défaveur du travailleur ( RÉMY WYLER, Droit du travail, Berne 2002, p. 149; JÜRG BRÜHWILER, Kommentar zum Einzelarbeitsvertrag, 2e éd., note introductive ad art. 324a CO , p. 143 in medio; MARIANNE FAVRE MOREILLON, Droit du travail, Bâle 2004, p. 37). Eu égard à la protection qu'elles confèrent, elles complètent le droit suisse des assurances sociales (cf. MANFRED REHBINDER, Commentaire bernois, n. 1 ad art. 324a CO ; ADRIAN STAEHELIN, Commentaire zurichois, n. 2 ad art. 324a CO ).</w:t>
      </w:r>
    </w:p>
    <w:p>
      <w:r>
        <w:t>La loi fédérale, dans le régime de base, subordonne à une durée minimale du contrat de travail le droit au salaire du travailleur en cas d'incapacité non fautive pour des causes inhérentes à sa personne. L'employeur ne doit ainsi verser le salaire, pour une période de temps déterminée, que dans la mesure où les rapports de travail ont duré plus d'un trimestre ou ont été conclus pour plus d'un trimestre (art. 324a al. 1 in fine CO).</w:t>
      </w:r>
    </w:p>
    <w:p>
      <w:r>
        <w:rPr>
          <w:b/>
        </w:rPr>
        <w:t>E. 2.3</w:t>
      </w:r>
    </w:p>
    <w:p>
      <w:r>
        <w:t>La durée de plus de trois mois des rapports de travail au sens de la disposition précitée correspond à la période pendant laquelle le travailleur exécute personnellement les services que l'employeur attend de lui. Autrement dit, elle débute le jour de la prise d'emploi. Partant, le droit au salaire ne naît que le lendemain du dernier jour du premier trimestre durant lequel le travailleur s'est trouvé au service de l'employeur. Pour calculer la durée de trois mois, il y a lieu, en application de l' art. 77 al. 1 ch. 3 CO , de rechercher, dans le troisième mois civil qui suit celui pendant lequel les rapports de travail ont débuté, le quantième correspondant au premier jour de travail (cf. sur tous ces points GABRIEL AUBERT, Commentaire romand, n. 5 et n. 6 ad art. 324a CO ; WYLER, op. cit., p. 150; FAVRE MOREILLON, op. cit., p. 39; PHILIPPE GNAEGI, Le droit du travailleur au salaire en cas de maladie, thèse Neuchâtel 1995, p. 44/45).</w:t>
      </w:r>
    </w:p>
    <w:p>
      <w:r>
        <w:t>En l'espèce, la demanderesse, qui a été engagée par la défenderesse à compter du 3 mars 2003, est devenue totalement incapable de travailler dès le 7 avril 2003 en raison d'une atteinte à sa santé. Partant, l'incapacité de travail de l'intimée est survenue alors que son contrat individuel de travail n'avait duré que 5 semaines. La condition d'application de l' art. 324a al. 1 CO reposant sur la durée minimale des rapports de travail n'est donc pas remplie in casu. Ce point n'est d'ailleurs pas contesté.</w:t>
      </w:r>
    </w:p>
    <w:p>
      <w:r>
        <w:rPr>
          <w:b/>
        </w:rPr>
        <w:t>E. 2.4</w:t>
      </w:r>
    </w:p>
    <w:p>
      <w:r>
        <w:t>Selon la seconde hypothèse visée à l' art. 324a al. 1 CO , le travailleur, en cas d'incapacité non fautive de travailler, a droit à son salaire si les rapports de travail ont été conclus pour plus de trois mois.</w:t>
      </w:r>
    </w:p>
    <w:p>
      <w:r>
        <w:t>Pour bien comprendre le système institué par le législateur, il faut envisager les diverses situations susceptibles de se présenter dans la pratique et les conséquences qui en découlent quant au droit au salaire du travailleur empêché.</w:t>
      </w:r>
    </w:p>
    <w:p>
      <w:r>
        <w:rPr>
          <w:b/>
        </w:rPr>
        <w:t>E. 2.4.1</w:t>
      </w:r>
    </w:p>
    <w:p>
      <w:r>
        <w:t>Lorsqu'un contrat a été conclu pour une durée déterminée égale ou inférieure à trois mois, le Tribunal fédéral a déjà jugé que, à défaut d'accord contraire, l'employeur n'est pas tenu de rémunérer son employé pendant son incapacité non fautive de travailler ( ATF 126 III 75 consid. 2d et les nombreuses références doctrinales). Dans ce précédent, qui concernait une cantatrice russe engagée entre le 10 septembre 1996 et le 3 novembre 1996, répétitions incluses, pour chanter dans un opéra donné à Genève, la juridiction fédérale a expliqué que le législateur n'avait pas souhaité que l'employeur doive payer le salaire dans un cas où, du fait de la brièveté des relations de travail, ce dernier n'avait pratiquement reçu aucune prestation du travailleur empêché.</w:t>
      </w:r>
    </w:p>
    <w:p>
      <w:r>
        <w:rPr>
          <w:b/>
        </w:rPr>
        <w:t>E. 2.4.2</w:t>
      </w:r>
    </w:p>
    <w:p>
      <w:r>
        <w:t>Si un contrat est conclu pour une durée déterminée supérieure à trois mois, il s'agit bien évidemment d'un contrat conclu pour plus de trois mois, ce qui signifie que le droit au salaire en cas d'empêchement non fautif de travailler prend naissance dès le début de l'engagement ( AUBERT, op. cit., n. 10 ad art. 324a CO ; JEAN-LOUIS DUC/OLIVIER SUBILIA, Commentaire du contrat individuel de travail, n. 21 ad art. 324a CO ; ULLIN STREIFF/ADRIAN VON KAENEL, Leitfaden zum Arbeitsvertragsrecht, 5e éd., n. 2 ad art. 324a/b CO p. 149; WYLER, op. cit., p. 152).</w:t>
      </w:r>
    </w:p>
    <w:p>
      <w:r>
        <w:rPr>
          <w:b/>
        </w:rPr>
        <w:t>E. 2.4.3</w:t>
      </w:r>
    </w:p>
    <w:p>
      <w:r>
        <w:t>Si un contrat de durée indéterminée est conclu avec un délai de résiliation de plus de trois mois, les rapports de travail sont d'emblée passés pour une durée supérieure à trois mois. Il suit de là que le droit au salaire naît dès le jour de l'entrée en service ( REHBINDER, op. cit., n. 17 ad art. 324a CO , p. 339; STAEHELIN, op. cit., n. 34 ad art. 324a CO ; AUBERT, op. cit., n. 10 ad art. 324a CO ; BRÜHWILER, op. cit., n. 16 ad art. 324a CO ; FRANK VISCHER, Der Arbeitsvertrag, 3e éd., Schweizerisches Privatrecht, vol. VII/4, p. 130).</w:t>
      </w:r>
    </w:p>
    <w:p>
      <w:r>
        <w:rPr>
          <w:b/>
        </w:rPr>
        <w:t>E. 2.4.4</w:t>
      </w:r>
    </w:p>
    <w:p>
      <w:r>
        <w:t>Un contrat de durée indéterminée prévoyant un délai de congé égal ou inférieur à trois mois doit-il être considéré comme un contrat conclu pour plus de trois mois au sens de l' art. 324a al. 1 CO -</w:t>
      </w:r>
    </w:p>
    <w:p>
      <w:r>
        <w:t>Il convient de procéder à l'interprétation de la norme susrappelée.</w:t>
      </w:r>
    </w:p>
    <w:p>
      <w:r>
        <w:t>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ATF 131 III 314 consid. 2.2; 129 II 114 consid. 3.1 p. 118). Si plusieurs interprétations sont possibles, il convient de choisir celle qui est conforme à la Constitution ( ATF 130 II 65 consid. 4.2 p. 71). Lorsqu'il est appelé à interpréter une loi, le Tribunal fédéral adopte une position pragmatique en suivant une pluralité de méthodes, sans soumettre les différents éléments d'interprétation à un ordre de priorité ( ATF 131 III 314 consid. 2.2 in fine et les références).</w:t>
      </w:r>
    </w:p>
    <w:p>
      <w:r>
        <w:rPr>
          <w:b/>
        </w:rPr>
        <w:t>E. 2.4.4.1</w:t>
      </w:r>
    </w:p>
    <w:p>
      <w:r>
        <w:t>Le libellé du texte légal n'est pas très clair. Pour savoir si ledit contrat de durée indéterminée est conclu pour plus de trois mois au sens où l'entend l' art. 324a al. 1 CO , il n'est pas possible, à la seule lecture de cette disposition, de déterminer s'il faut seulement tenir compte de la volonté des parties le jour de la conclusion ou s'il convient de prendre en compte la durée déjà écoulée des rapports de travail au moment de l'empêchement et de l'additionner au délai de résiliation entrant en ligne de compte.</w:t>
      </w:r>
    </w:p>
    <w:p>
      <w:r>
        <w:rPr>
          <w:b/>
        </w:rPr>
        <w:t>E. 2.4.4.2</w:t>
      </w:r>
    </w:p>
    <w:p>
      <w:r>
        <w:t>Dans son Message du 25 août 1967 concernant la révision des titres dixième et dixième bis du code des obligations (FF 1967 II p. 249 ss), le Conseil fédéral a déclaré que l' art. 324a al. 1 CO , en mettant sur le même pied les rapports de travail conclus pour plus de trois mois et ceux qui ont duré plus d'un trimestre, ne pourrait pas s'appliquer à des travailleurs que la nature de leurs rapports de service contraint à changer fréquemment d'emploi, à l'instar des musiciens (FF 1967 II p. 340). Lors des débats aux Chambres fédérales, le conseiller aux Etats Borel, rapporteur, a relevé que le délai de trois mois et un jour est la durée minimum qui donne droit à une prestation de salaire en cas d'empêchement au travail subséquent (Bulletin officiel de l'Assemblée fédérale, Conseil des Etats, 1970 p. 326).</w:t>
      </w:r>
    </w:p>
    <w:p>
      <w:r>
        <w:t>Il ressort donc des travaux préparatoires une volonté certaine de lier l'obligation pour l'employeur de verser le salaire au travailleur empêché à l'accomplissement par ce dernier des prestations de travail pendant une durée déterminée.</w:t>
      </w:r>
    </w:p>
    <w:p>
      <w:r>
        <w:rPr>
          <w:b/>
        </w:rPr>
        <w:t>E. 2.4.4.3</w:t>
      </w:r>
    </w:p>
    <w:p>
      <w:r>
        <w:t>Cette conclusion n'est pas démentie si l'on met en regard de l' art. 324a al. 1 CO d'autres dispositions du titre dixième du code des obligations. Ainsi l'al. 2 de la norme précitée prévoit expressément que la durée de versement du salaire en cas d'empêchement non fautif du travailleur est proportionnelle au temps passé dans l'entreprise. De même, la période de protection au cours de laquelle l'employeur ne peut pas résilier le contrat de travail d'un employé en incapacité de travail causée par une maladie ou un accident augmente, par paliers, avec les années de service (cf. art. 336c al. 1 let. b CO ).</w:t>
      </w:r>
    </w:p>
    <w:p>
      <w:r>
        <w:rPr>
          <w:b/>
        </w:rPr>
        <w:t>E. 2.4.4.4</w:t>
      </w:r>
    </w:p>
    <w:p>
      <w:r>
        <w:t>La question évoquée au considérant 2.4.4 ci-dessus divise la doctrine en trois courants.</w:t>
      </w:r>
    </w:p>
    <w:p>
      <w:r>
        <w:t>L'opinion majoritaire admet qu'un contrat de travail conclu pour une durée indéterminée comportant un délai de résiliation inférieur ou égal à trois mois n'est pas d'entrée de jeu conclu pour une durée de plus de trois mois. Si un cas d'incapacité non fautive de travailler se présente avant que le contrat du salarié n'ait duré trois mois, ce dernier n'a pas droit au salaire. En d'autres termes, les trois premiers mois de travail constituent un délai de carence, le droit au salaire en cas d'empêchement de travailler ne naissant que le premier jour du quatrième mois ( AUBERT, op. cit., n. 10 à 13 ad art. 324a CO ; BRÜHWILER, op. cit., n. 15 ad art. 324a CO ; FAVRE MOREILLON, op. cit., p. 38/39; GNAEGI, op. cit., p. 49 s., spéc. p. 51; STREIFF/VON KAENEL, op. cit., n. 2 ad art. 324a/b CO; PIERRE TERCIER, Les contrats spéciaux, 3e éd., n. 3187, p. 460/461; WYLER, op. cit., p. 152; CHRISTIAN FAVRE/CHARLES MUNOZ/ROLF A. TOBLER, Le contrat de travail, Lausanne 2001, n. 1.1 ad art. 324a CO ).</w:t>
      </w:r>
    </w:p>
    <w:p>
      <w:r>
        <w:t>Un courant minoritaire est d'avis que doit être considéré comme conclu pour plus de trois mois le contrat de durée indéterminée, qui, compte tenu de la durée écoulée des rapports de service lors de la survenance de l'incapacité de travail et de la longueur du délai de congé ordinaire entrant en considération, ne peut être résilié que pour un terme tombant après que le travailleur a accompli trois mois de service ( MANFRED REHBINDER/WOLFGANG PORTMANN, Commentaire bâlois, n. 8 ad art. 324a CO ; REHBINDER, op. cit., n. 17 ad art. 324a CO , p. 339/340; STAEHELIN, op. cit., n. 35 ad art. 324a CO ; WOLFGANG PORTMANN, Individualarbeitsrecht, Zurich 2000, ch. 455, p. 110; peu clair: FRANK VISCHER, op. cit., p. 130 in medio et la note 44).</w:t>
      </w:r>
    </w:p>
    <w:p>
      <w:r>
        <w:t>Un avis isolé estime que les rapports de travail sont automatiquement conclus pour plus de trois mois dans chaque cas où les parties contractantes ont entendu se lier par un contrat d'une durée indéterminée ( CHRISTIANE BRUNNER/JEAN-MICHEL BÜHLER/JEAN-BERNARD WAEBER/ CHRISTIAN BRUCHEZ, Commentaire du contrat de travail, 3e éd., n. 13 ad art. 324a CO ).</w:t>
      </w:r>
    </w:p>
    <w:p>
      <w:r>
        <w:rPr>
          <w:b/>
        </w:rPr>
        <w:t>E. 2.4.4.5</w:t>
      </w:r>
    </w:p>
    <w:p>
      <w:r>
        <w:t>L'avis isolé susmentionné ne convainc pas. La loi prévoit explicitement qu'un contrat de durée indéterminée, sauf accord contraire, peut être résilié par chacune des parties pendant le temps d'essai, soit le premier mois de travail, moyennant un délai de congé de sept jours (cf. art. 335b al. 1 CO ). Et après le temps d'essai, il est possible de résilier le contrat de durée indéterminée pendant le deuxième mois de service moyennant le délai de congé d'un mois conformément à l' art. 335c al. 1 CO . A considérer la précarité des relations contractuelles au cours des premières semaines de service, il n'est pas possible de présumer que tout contrat de durée indéterminée est conclu nécessairement pour plus de trois mois.</w:t>
      </w:r>
    </w:p>
    <w:p>
      <w:r>
        <w:t>L'opinion minoritaire, qui apparaît motivée par de louables considérations sociales, ne saurait être suivie. Elle s'écarte en effet du texte légal qui a érigé, comme condition d'application de l' art. 324a al. 1 CO , le fait que les parties aient voulu, le jour de la conclusion du contrat, qu'il dure plus de trois mois. La circonstance qu'il conviendrait également de prendre en compte, le cas échéant, la durée acquise de l'emploi lors de la survenance de l'empêchement et la durée du délai de congé ne trouve du reste aucune assise dans les travaux préparatoires. De plus, ce système n'est consacré par aucune autre norme des art. 319 ss CO , en sorte qu'il semble étranger au droit suisse du travail.</w:t>
      </w:r>
    </w:p>
    <w:p>
      <w:r>
        <w:t>Il convient donc de se rallier à la doctrine majoritaire et d'admettre que si un contrat, comportant un délai de congé égal ou inférieur à trois mois, est conclu pour une durée indéterminée, le travailleur, devenu incapable de travailler sans faute de sa part au cours des trois premiers mois d'emploi, n'a pas droit au salaire, ce dernier ne naissant que le premier jour du quatrième mois des rapports de travail.</w:t>
      </w:r>
    </w:p>
    <w:p>
      <w:r>
        <w:t>Il n'en reste pas moins que l'on peut déplorer avec AUBERT (op. cit., n. 12 ad art. 324a CO ) et BRUNNER/BÜHLER/WAEBER/BRUCHEZ (op. cit., n. 13 ad art. 324a CO ) qu'il y ait une inégalité de traitement entre des situations très semblables, à savoir entre le salarié engagé par un contrat de quatre mois, qui bénéficie dès la prise d'emploi - certes pour un temps limité - de son salaire en cas d'incapacité de travail et celui engagé avec un contrat de durée indéterminée prévoyant un délai de congé inférieur à un trimestre, qui doit supporter un délai de carence de trois mois avant d'avoir droit à son salaire s'il est empêché de travailler sans faute pour une cause inhérente à sa personne. Toutefois, c'est là la volonté du législateur et le Tribunal fédéral est tenu d'appliquer les lois fédérales ( art. 191 Cst. ).</w:t>
      </w:r>
    </w:p>
    <w:p>
      <w:r>
        <w:rPr>
          <w:b/>
        </w:rPr>
        <w:t>E. 2.5</w:t>
      </w:r>
    </w:p>
    <w:p>
      <w:r>
        <w:t>A considérer l'art. 5 du contrat liant les plaideurs, il reste à examiner si ceux-ci ont entendu, dans le cas présent, déroger au régime de base institué par l'art. 324a al. 1 à 3 CO en adoptant un régime conventionnel.</w:t>
      </w:r>
    </w:p>
    <w:p>
      <w:r>
        <w:rPr>
          <w:b/>
        </w:rPr>
        <w:t>E. 2.5.1</w:t>
      </w:r>
    </w:p>
    <w:p>
      <w:r>
        <w:t>L' art. 324a al. 4 CO confère à l'employeur et au travailleur la faculté de déroger au régime de base susmentionné. Ainsi, il est possible, par accord écrit, contrat-type de travail ou convention collective, de prévoir des prestations qui ont une valeur globalement équivalente à celles découlant dudit régime de base (cf., sur cette notion d'équivalence, arrêt 4C.419/1993 du 17 novembre 1994, consid. 4, publié in SJ 1995 p. 784, et arrêt P.1523/1981 du 4 février 1982, publié in SJ 1982 p. 574).</w:t>
      </w:r>
    </w:p>
    <w:p>
      <w:r>
        <w:t>La dérogation au régime de base doit être convenue en la forme écrite. Mais, comme les droits minimums du salarié sont en cause, le législateur n'a pas voulu que soit reconnue une convention stipulée sous n'importe quelle forme (AUBERT, op. cit., n. 53 ad art. 324a CO ; STREIFF/VON KAENEL, op. cit.,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renvoyer aux conditions générales de l'assurance ou à un autre document tenu à la disposition du travailleur ( AUBERT, op. cit., n. 54 ad art. 324a CO ; BRÜHWILER, op. cit., n. 23 ad art. 324a CO , p. 163/164; BRUNNER/BÜHLER/WAEBER/ BRUCHEZ, op. cit., n. 21 ad art. 324a CO ; STREIFF/VON KAENEL, n. 28 ad art. 324 a/b CO; GNAEGI, op. cit., p. 104/105).</w:t>
      </w:r>
    </w:p>
    <w:p>
      <w:r>
        <w:t>En l'occurrence, l'art. 5 du contrat conclu le 1er novembre 2002 dispose simplement que la travailleuse devait être assurée contre les accidents, professionnels et non professionnels, "ainsi que sur la perte de gain accident et maladie, selon les lois régies par la LAA et LPP". Il est totalement exclu de voir dans le libellé d'une telle clause la description précise des prestations prévues par un régime conventionnel. En conséquence, aucun accord dérogatoire tel que l'entend l' art. 324a al. 4 CO n'a été conclu par les parties, faute pour elles d'avoir respecté les exigences de forme particulières admises en doctrine.</w:t>
      </w:r>
    </w:p>
    <w:p>
      <w:r>
        <w:rPr>
          <w:b/>
        </w:rPr>
        <w:t>E. 2.5.2</w:t>
      </w:r>
    </w:p>
    <w:p>
      <w:r>
        <w:t>Les al. 1 et 3 de l' art. 324a CO sont des normes relativement impératives ( art. 362 CO ). L' art. 324a al. 2 CO prévoit que le délai pendant lequel l'employeur paie le salaire au travailleur empêché peut être prolongé notamment par un accord, par quoi il faut entendre un simple accord, même oral, soumis à aucune forme spéciale, dès l'instant où il s'agit d'une dérogation en faveur du travailleur expressément autorisée par le code des obligations ( STAEHELIN, op. cit., n. 55 ad art. 324a CO ; STREIFF/VON KAENEL, op. cit., n. 35 ad art. 324 a/b CO; PORTMANN, op. cit., ch. 464, p. 112; AUBERT, op. cit., n. 51 ad art. 324a CO ; BRUNNER/BÜHLER/WAEBER/BRUCHEZ, op. cit., n. 19 ad art. 324a CO ).</w:t>
      </w:r>
    </w:p>
    <w:p>
      <w:r>
        <w:t>La doctrine récente déduit à juste titre de ce système qu'un régime conventionnel plus favorable, qui ne fait qu'étendre le droit au salaire, peut être convenu sans respecter une quelconque forme, c'est-à-dire par exemple par actes concluants. Il est ainsi permis d'assurer la couverture des empêchements de travailler survenant durant les trois premiers mois de travail, lorsque les rapports de travail ont été conclus pour moins de trois mois ( STAEHELIN, op. cit., n. 55 ad art. 324a CO , p. 240; BRUNNER/BÜHLER/WAEBER/BRUCHEZ, op. cit., n. 19 ad art. 324a CO ; DUC/SUBILIA, op. cit., n. 24 ad art. 324a CO ).</w:t>
      </w:r>
    </w:p>
    <w:p>
      <w:r>
        <w:t>En l'espèce, il a été retenu définitivement que la recourante n'a pas souscrit en faveur de l'intimée d'assurance couvrant la perte de gain en cas de maladie, comme elle s'était obligée à le faire à teneur de l'art. 5 du contrat passé entre les parties. Toutefois, la violation de cette obligation ne saurait porter préjudice à la demanderesse. En effet, l'attitude de l'employé, qui était susceptible de bonne foi d'admettre que l'employeur avait conclu une assurance couvrant l'incapacité en question, doit être protégée ( WYLER, op. cit., p. 178; REHBINDER, op. cit., n. 31 ad art. 324a CO ; GNAEGI, op. cit., p. 152).</w:t>
      </w:r>
    </w:p>
    <w:p>
      <w:r>
        <w:t>Or, il apparaît indubitablement qu'à la seule lecture de l'art. 5 de son contrat individuel de travail, l'intimée pouvait partir de l'idée que le risque maladie était couvert, selon le régime de base, dès son entrée en fonction. Il ne change rien à l'affaire que la clause en question se référait improprement à la LAA et à la LPP. Il n'a pas été constaté que la travailleuse disposât de connaissances juridiques susceptibles d'éveiller le doute dans son esprit quant à la couverture proposée.</w:t>
      </w:r>
    </w:p>
    <w:p>
      <w:r>
        <w:t>Au vu de ce qui précède, la demanderesse, qui était dans sa première année de service lorsqu'elle a été incapable de travailler, a droit à trois semaines de salaire ( art. 324a al. 2 CO ). Comme elle a été empêchée de travailler pour cause de maladie dès le 7 avril 2003, elle doit recevoir son salaire jusqu'au 30 avril 2003, compte tenu des jours fériés de la période pascale de l'année 2003. Il résulte de l'état de fait déterminant que la demanderesse a déjà perçu l'intégralité de sa rémunération pour le mois d'avril 2003. En revanche, elle ne peut élever aucune prétention de salaire en ce qui concerne le mois de mai 2003. La Cour d'appel a erré à ce propos.</w:t>
      </w:r>
    </w:p>
    <w:p>
      <w:r>
        <w:t>S'agissant du salaire de juin 2003, la recourante ne conteste plus en devoir le paiement intégral à l'intimée. La défenderesse, qui n'est titulaire d'aucune créance contre la demanderesse à opposer en compensation, doit ainsi lui verser la rémunération convenue pour ce mois, soit 7'000 fr., déduction devant être faite des charges sociales.</w:t>
      </w:r>
    </w:p>
    <w:p>
      <w:r>
        <w:t>Dans les conclusions de son mémoire de recours en réforme, la recourante s'est reconnue débitrice de sa partie adverse de 1'646 fr. 10 pour la rémunération échue entre le 1er avril et le 4 avril 2003. Le Tribunal fédéral, qui ne peut accorder plus que ce qui est demandé, est lié par cette conclusion ( art. 55 al. 1 let. b OJ ; ne ultra petita).</w:t>
      </w:r>
    </w:p>
    <w:p>
      <w:r>
        <w:t>Partant, le moyen doit être partiellement admis, ce qui entraînera la réforme de l'arrêt déféré dans le sens qui précède.</w:t>
      </w:r>
    </w:p>
    <w:p>
      <w:r>
        <w:rPr>
          <w:b/>
        </w:rPr>
        <w:t>E. 3.1</w:t>
      </w:r>
    </w:p>
    <w:p>
      <w:r>
        <w:t>Dans son second grief, qui se rapporte au paiement des jours de vacances non pris, la recourante, invoquant l' ATF 128 III 271 , soutient que l'intimée, libérée de l'obligation de travailler tout le mois de juin 2003, disposait de 21,7 jours ouvrables, pour chercher un nouvel emploi, de sorte qu'elle pouvait sans difficulté prendre 5 jours de vacances durant ce délai, voire assurément 3 jours.</w:t>
      </w:r>
    </w:p>
    <w:p>
      <w:r>
        <w:rPr>
          <w:b/>
        </w:rPr>
        <w:t>E. 3.2</w:t>
      </w:r>
    </w:p>
    <w:p>
      <w:r>
        <w:t>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 ATF 128 III 271 consid. 4a/aa p. 280 s. et les références). La Cour de céans a déjà eu à examiner la question du droit aux vacances dans le cas d'un employé qui, comme en l'espèce, avait été libéré de l'obligation de travailler pendant la durée du délai de congé, sans que l'employeur n'ait donné d'instruction au sujet des vacances. Elle a considéré en substance que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4b/cc p. 282 s.). Il faut en particulier que, durant cette période, le salarié congédié ait, en plus de ses vacances, suffisamment de temps à consacrer à la recherche d'un nouvel emploi (arrêt 4C.84/2005 du 16 juin 2005, consid. 7.2).</w:t>
      </w:r>
    </w:p>
    <w:p>
      <w:r>
        <w:rPr>
          <w:b/>
        </w:rPr>
        <w:t>E. 3.3</w:t>
      </w:r>
    </w:p>
    <w:p>
      <w:r>
        <w:t>Dans le cas présent, l'intimée a travaillé trois mois, soit mars, avril et mai 2003, avant d'être libérée de l'obligation de travailler dès le lundi 2 juin 2003. Elle avait donc droit, conformément à l' art. 329a al. 1 et al. 3 CO , à cinq jours de vacances.</w:t>
      </w:r>
    </w:p>
    <w:p>
      <w:r>
        <w:t>La durée de libération de l'obligation de travailler a représenté 20 jours, si l'on tient compte du 9 juin 2003, lundi de Pentecôte.</w:t>
      </w:r>
    </w:p>
    <w:p>
      <w:r>
        <w:t>Il s'ensuit qu'une fois ses cinq jours de vacances pris en nature, la demanderesse disposait encore de trois semaines pour chercher un nouvel emploi, ce qui représentait une période de temps trois fois plus élevée que celles des vacances auxquelles elle avait droit. Dans ces conditions, l'intimée n'était pas à même de prétendre à une indemnisation en espèces, contrairement à ce qu'a jugé l'autorité cantonale.</w:t>
      </w:r>
    </w:p>
    <w:p>
      <w:r>
        <w:t>Le grief doit être admis et l'arrêt cantonal réformé sur ce point en ce sens que la demanderesse n'est pas créancière du montant de 1'749 fr. 30 pour des vacances non prises.</w:t>
      </w:r>
    </w:p>
    <w:p>
      <w:r>
        <w:rPr>
          <w:b/>
        </w:rPr>
        <w:t>E. 4.1</w:t>
      </w:r>
    </w:p>
    <w:p>
      <w:r>
        <w:t>Au vu des considérants qui précèdent, le recours doit être admis partiellement et l'arrêt critiqué réformé en ce sens que la recourante doit payer à l'intimée 7'000 fr., plus 1'646 fr. 10, sous déduction des charges sociales, avec intérêts à 5% l'an dès le 1er juillet 2003.</w:t>
      </w:r>
    </w:p>
    <w:p>
      <w:r>
        <w:rPr>
          <w:b/>
        </w:rPr>
        <w:t>E. 4.2</w:t>
      </w:r>
    </w:p>
    <w:p>
      <w:r>
        <w:t>La procédure fédérale est gratuite puisqu'elle a trait à un différend résultant du contrat de travail dont la valeur litigieuse déterminante, calculée au moment du dépôt de la demande ( ATF 115 II 30 consid. 5b p. 42), ne dépasse pas le plafond de 30'000 fr. fixé à l' art. 343 al. 2 CO .</w:t>
      </w:r>
    </w:p>
    <w:p>
      <w:r>
        <w:t>Vu l'issue de la cause, les dépens doivent être compensés.</w:t>
      </w:r>
    </w:p>
    <w:p>
      <w:r>
        <w:t>L'intimée doit se voir accorder l'assistance judiciaire. Son impécuniosité est établie et elle avait besoin d'être assistée dans le différend, dont la solution s'est avérée complexe.</w:t>
      </w:r>
    </w:p>
    <w:p>
      <w:r>
        <w:t>Les honoraires de son avocat d'office seront pris en charge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