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4A_94/2015 vom 25. Februar 2015</w:t>
      </w:r>
    </w:p>
    <w:p>
      <w:r>
        <w:t>Bundesgericht, 2015-02-25, DE</w:t>
      </w:r>
    </w:p>
    <w:p>
      <w:r>
        <w:rPr>
          <w:b/>
        </w:rPr>
        <w:t xml:space="preserve">Quelle: </w:t>
      </w:r>
      <w:r>
        <w:t>https://mcp.opencaselaw.ch/entscheid/bger_4A_94_2015</w:t>
      </w:r>
    </w:p>
    <w:p>
      <w:r>
        <w:t>FR: TF 4A_94/2015 du 25 février 2015</w:t>
      </w:r>
    </w:p>
    <w:p>
      <w:r>
        <w:t>IT: TF 4A_94/2015 del 25 febbraio 2015</w:t>
      </w:r>
    </w:p>
    <w:p>
      <w:pPr>
        <w:pStyle w:val="Heading2"/>
      </w:pPr>
      <w:r>
        <w:t>Volltext</w:t>
      </w:r>
    </w:p>
    <w:p>
      <w:r>
        <w:t>Bundesgericht</w:t>
      </w:r>
    </w:p>
    <w:p>
      <w:r>
        <w:t>Tribunal fédéral</w:t>
      </w:r>
    </w:p>
    <w:p>
      <w:r>
        <w:t>Tribunale federale</w:t>
      </w:r>
    </w:p>
    <w:p>
      <w:r>
        <w:t>Tribunal federal</w:t>
      </w:r>
    </w:p>
    <w:p>
      <w:r>
        <w:t>{T 0/2}</w:t>
      </w:r>
    </w:p>
    <w:p>
      <w:r>
        <w:t>4A_94/2015</w:t>
      </w:r>
    </w:p>
    <w:p>
      <w:r>
        <w:t>Urteil vom 25. Februar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Obergericht des Kantons Nidwalden,</w:t>
      </w:r>
    </w:p>
    <w:p>
      <w:r>
        <w:t>Beschwerdegegner.</w:t>
      </w:r>
    </w:p>
    <w:p>
      <w:r>
        <w:t>Gegenstand</w:t>
      </w:r>
    </w:p>
    <w:p>
      <w:r>
        <w:t>Unentgeltliche Rechtspflege,</w:t>
      </w:r>
    </w:p>
    <w:p>
      <w:r>
        <w:t>Beschwerde gegen den Entscheid des Obergerichts des Kantons Nidwalden vom 11. Dezember 2014.</w:t>
      </w:r>
    </w:p>
    <w:p>
      <w:r>
        <w:t>In Erwägung,</w:t>
      </w:r>
    </w:p>
    <w:p>
      <w:r>
        <w:t>dass der Beschwerdeführer am 23. April 2014 beim Kantonsgericht Nidwalden eine Klage gegen B.________ und C.________einreichte;</w:t>
      </w:r>
    </w:p>
    <w:p>
      <w:r>
        <w:t>dass sein Gesuch um Gewährung der unentgeltlichen Rechtspflege vom Kantonsgericht mit Urteil vom 13. Juni 2014 wegen Aussichtslosigkeit der Klage abgewiesen wurde;</w:t>
      </w:r>
    </w:p>
    <w:p>
      <w:r>
        <w:t>dass der Beschwerdeführer an das Obergericht des Kantons Nidwalden gelangte, das seine Beschwerde mit Entscheid vom 11. Dezember 2014 abwies, soweit es darauf eintrat;</w:t>
      </w:r>
    </w:p>
    <w:p>
      <w:r>
        <w:t>dass der Beschwerdeführer dem Bundesgericht eine vom 6. Februar 2015 datierte Rechtsschrift einreichte, in der er erklärte, den Entscheid des Obergerichts mit Beschwerde anzufechten;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Begründung in der Rechtsschrift selbst enthalten sein muss, weshalb blosse Verweise auf Eingaben im kantonalen Verfahren unbeachtlich sind ( BGE 133 II 396 E. 3.1 S. 400);</w:t>
      </w:r>
    </w:p>
    <w:p>
      <w:r>
        <w:t>dass die Rechtsschrift vom 6. Februar 2015 diesen Begründungsanforderungen offensichtlich nicht genügt, weshalb im Verfahren nach Art. 108 Abs. 1 lit. b BGG auf die Beschwerde nicht einzutreten ist;</w:t>
      </w:r>
    </w:p>
    <w:p>
      <w:r>
        <w:t>dass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dem Beschwerdeführer und dem Obergericht des Kantons Nidwalden schriftlich mitgeteilt.</w:t>
      </w:r>
    </w:p>
    <w:p>
      <w:r>
        <w:t>Lausanne, 25. Februar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