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4A_93/2019 vom 16. April 2019</w:t>
      </w:r>
    </w:p>
    <w:p>
      <w:r>
        <w:t>Bundesgericht, 2019-04-16, FR</w:t>
      </w:r>
    </w:p>
    <w:p>
      <w:r>
        <w:rPr>
          <w:b/>
        </w:rPr>
        <w:t xml:space="preserve">Quelle: </w:t>
      </w:r>
      <w:r>
        <w:t>https://mcp.opencaselaw.ch/entscheid/bger_4A_93_2019</w:t>
      </w:r>
    </w:p>
    <w:p>
      <w:r>
        <w:t>FR: TF 4A_93/2019 du 16 avril 2019</w:t>
      </w:r>
    </w:p>
    <w:p>
      <w:r>
        <w:t>IT: TF 4A_93/2019 del 16 aprile 2019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4A_93/2019</w:t>
      </w:r>
    </w:p>
    <w:p>
      <w:r>
        <w:t>Arrêt du 16 avril 2019</w:t>
      </w:r>
    </w:p>
    <w:p>
      <w:r>
        <w:t>Ire Cour de droit civil</w:t>
      </w:r>
    </w:p>
    <w:p>
      <w:r>
        <w:t>Composition</w:t>
      </w:r>
    </w:p>
    <w:p>
      <w:r>
        <w:t>Mme la Juge fédérale Kiss, Présidente.</w:t>
      </w:r>
    </w:p>
    <w:p>
      <w:r>
        <w:t>Greffier : M. Leemann.</w:t>
      </w:r>
    </w:p>
    <w:p>
      <w:r>
        <w:t>Participants à la procédure</w:t>
      </w:r>
    </w:p>
    <w:p>
      <w:r>
        <w:t>1. A.________,</w:t>
      </w:r>
    </w:p>
    <w:p>
      <w:r>
        <w:t>2. B.________,</w:t>
      </w:r>
    </w:p>
    <w:p>
      <w:r>
        <w:t>recourants,</w:t>
      </w:r>
    </w:p>
    <w:p>
      <w:r>
        <w:t>contre</w:t>
      </w:r>
    </w:p>
    <w:p>
      <w:r>
        <w:t>C.________,</w:t>
      </w:r>
    </w:p>
    <w:p>
      <w:r>
        <w:t>représentée par Me Lucien Lazzarotto, avocat,</w:t>
      </w:r>
    </w:p>
    <w:p>
      <w:r>
        <w:t>intimée.</w:t>
      </w:r>
    </w:p>
    <w:p>
      <w:r>
        <w:t>Objet</w:t>
      </w:r>
    </w:p>
    <w:p>
      <w:r>
        <w:t>contrat de bail,</w:t>
      </w:r>
    </w:p>
    <w:p>
      <w:r>
        <w:t>recours contre l'arrêt de la Cour de justice du canton de Genève, Chambre des baux et loyers, du 21 janvier 2019 (C/14537/2016 ACJC/66/2019).</w:t>
      </w:r>
    </w:p>
    <w:p>
      <w:r>
        <w:t>Considérant :</w:t>
      </w:r>
    </w:p>
    <w:p>
      <w:r>
        <w:t>Vu le recours interjeté le 20 février 2019 par A.________ et B.________ contre l'arrêt rendu le 21 janvier 2019 par la Cour de justice du canton de Genève, Chambre des baux et loyers, dans la cause précitée;</w:t>
      </w:r>
    </w:p>
    <w:p>
      <w:r>
        <w:t>Vu l'ordonnance du 22 février 2019 invitant les recourants à verser jusqu'au 11 mars 2019 une avance de frais de 1'000 fr., solidairement entre eux;</w:t>
      </w:r>
    </w:p>
    <w:p>
      <w:r>
        <w:t>Vu l'ordonnance du 18 mars 2019 fixant en application de l' art. 62 al. 3 LTF un délai supplémentaire jusqu'au 2 avril 2019;</w:t>
      </w:r>
    </w:p>
    <w:p>
      <w:r>
        <w:t>Attendu que l'avance de frais requise n'a pas été effectuée dans le délai imparti par cette ordonnance;</w:t>
      </w:r>
    </w:p>
    <w:p>
      <w:r>
        <w:t>Considérant, dès lors, que le recours est irrecevable en vertu de l' art. 62 al. 3 LTF ;</w:t>
      </w:r>
    </w:p>
    <w:p>
      <w:r>
        <w:t>qu'il y a lieu, partant, de faire application de la procédure simplifiée prévue par l' art. 108 al. 1 LTF ;</w:t>
      </w:r>
    </w:p>
    <w:p>
      <w:r>
        <w:t>que les frais judiciaires seront mis à la charge des recourants, solidairement entre eux ( art. 66 al. 1, 3 et 5 LTF );</w:t>
      </w:r>
    </w:p>
    <w:p>
      <w:r>
        <w:t>que l'intimée, qui n'a pas été invitée à déposer une réponse, n'a pas droit à des dépens ( art. 68 LTF );</w:t>
      </w:r>
    </w:p>
    <w:p>
      <w:r>
        <w:t>par ces motifs, la Présidente prononce :</w:t>
      </w:r>
    </w:p>
    <w:p>
      <w:r>
        <w:t>1.</w:t>
      </w:r>
    </w:p>
    <w:p>
      <w:r>
        <w:t>Le recours est irrecevable.</w:t>
      </w:r>
    </w:p>
    <w:p>
      <w:r>
        <w:t>2.</w:t>
      </w:r>
    </w:p>
    <w:p>
      <w:r>
        <w:t>Les frais judiciaires sont arrêtés à 200 fr. et mis à la charge des recourants, solidairement entre eux.</w:t>
      </w:r>
    </w:p>
    <w:p>
      <w:r>
        <w:t>3.</w:t>
      </w:r>
    </w:p>
    <w:p>
      <w:r>
        <w:t>Le présent arrêt est communiqué aux parties et à la Cour de justice du canton de Genève, Chambre des baux et loyers.</w:t>
      </w:r>
    </w:p>
    <w:p>
      <w:r>
        <w:t>Lausanne, le 16 avril 2019</w:t>
      </w:r>
    </w:p>
    <w:p>
      <w:r>
        <w:t>Au nom de la Ire Cour de droit civil</w:t>
      </w:r>
    </w:p>
    <w:p>
      <w:r>
        <w:t>du Tribunal fédéral suisse</w:t>
      </w:r>
    </w:p>
    <w:p>
      <w:r>
        <w:t>La Présidente : Kiss</w:t>
      </w:r>
    </w:p>
    <w:p>
      <w:r>
        <w:t>Le Greffier : Leemann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