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4A_83/2011 vom 30. März 2011</w:t>
      </w:r>
    </w:p>
    <w:p>
      <w:r>
        <w:t>Bundesgericht, 2011-03-30, FR</w:t>
      </w:r>
    </w:p>
    <w:p>
      <w:r>
        <w:rPr>
          <w:b/>
        </w:rPr>
        <w:t xml:space="preserve">Quelle: </w:t>
      </w:r>
      <w:r>
        <w:t>https://mcp.opencaselaw.ch/entscheid/bger_4A_83_2011</w:t>
      </w:r>
    </w:p>
    <w:p>
      <w:r>
        <w:t>FR: TF 4A_83/2011 du 30 mars 2011</w:t>
      </w:r>
    </w:p>
    <w:p>
      <w:r>
        <w:t>IT: TF 4A_83/2011 del 30 marzo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4A_83/2011</w:t>
      </w:r>
    </w:p>
    <w:p>
      <w:r>
        <w:t>Ordonnance du 30 mars 2011</w:t>
      </w:r>
    </w:p>
    <w:p>
      <w:r>
        <w:t>Ire Cour de droit civil</w:t>
      </w:r>
    </w:p>
    <w:p>
      <w:r>
        <w:t>Composition</w:t>
      </w:r>
    </w:p>
    <w:p>
      <w:r>
        <w:t>M. le Juge Corboz, en qualité de Juge unique.</w:t>
      </w:r>
    </w:p>
    <w:p>
      <w:r>
        <w:t>Greffier: M. Piaget.</w:t>
      </w:r>
    </w:p>
    <w:p>
      <w:r>
        <w:t>Participants à la procédure</w:t>
      </w:r>
    </w:p>
    <w:p>
      <w:r>
        <w:t>X.________, représentée par Me Jacques-Edgar Ruedin,</w:t>
      </w:r>
    </w:p>
    <w:p>
      <w:r>
        <w:t>recourante,</w:t>
      </w:r>
    </w:p>
    <w:p>
      <w:r>
        <w:t>contre</w:t>
      </w:r>
    </w:p>
    <w:p>
      <w:r>
        <w:t>Y.________ SA, représentée par Me Pierre Heinis,</w:t>
      </w:r>
    </w:p>
    <w:p>
      <w:r>
        <w:t>intimée.</w:t>
      </w:r>
    </w:p>
    <w:p>
      <w:r>
        <w:t>Objet</w:t>
      </w:r>
    </w:p>
    <w:p>
      <w:r>
        <w:t>contrat de vente immobilière,</w:t>
      </w:r>
    </w:p>
    <w:p>
      <w:r>
        <w:t>recours contre le jugement du Tribunal cantonal</w:t>
      </w:r>
    </w:p>
    <w:p>
      <w:r>
        <w:t>du canton de Neuchâtel, Ie Cour civile, du 15 décembre 2010.</w:t>
      </w:r>
    </w:p>
    <w:p>
      <w:r>
        <w:t>Vu:</w:t>
      </w:r>
    </w:p>
    <w:p>
      <w:r>
        <w:t>le recours en matière civile formé par X.________ à l'encontre de l'arrêt du 15 décembre 2010 de la Ire Cour civile du Tribunal cantonal neuchâtelois;</w:t>
      </w:r>
    </w:p>
    <w:p>
      <w:r>
        <w:t>la requête d'assistance judiciaire présentée par la recourante;</w:t>
      </w:r>
    </w:p>
    <w:p>
      <w:r>
        <w:t>l'ordonnance du 9 mars 2011 par laquelle la Ire Cour de droit civil du Tribunal fédéral a rejeté cette requête;</w:t>
      </w:r>
    </w:p>
    <w:p>
      <w:r>
        <w:t>l'ordonnance du Juge instructeur du 10 mars 2011 invitant la recourante à verser une avance de frais de 2'500 fr. jusqu'au 28 mars 2011;</w:t>
      </w:r>
    </w:p>
    <w:p>
      <w:r>
        <w:t>la lettre du 28 mars 2011 par laquelle le mandataire de la recourante a retiré le recours au nom de la mandante;</w:t>
      </w:r>
    </w:p>
    <w:p>
      <w:r>
        <w:t>considérant:</w:t>
      </w:r>
    </w:p>
    <w:p>
      <w:r>
        <w:t>qu'il y a lieu de prendre acte du retrait du recours et de rayer la cause du rôle ( art. 32 al. 2 LTF );</w:t>
      </w:r>
    </w:p>
    <w:p>
      <w:r>
        <w:t>qu'il convient de tenir compte, pour les frais, de l' art. 66 al. 2 LTF ;</w:t>
      </w:r>
    </w:p>
    <w:p>
      <w:r>
        <w:t>par ces motifs, le Juge unique 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4A_83/2011 est rayée du rôle.</w:t>
      </w:r>
    </w:p>
    <w:p>
      <w:r>
        <w:t>3.</w:t>
      </w:r>
    </w:p>
    <w:p>
      <w:r>
        <w:t>Un émolument judiciaire de 500 fr. est mis à la charge de la recourante.</w:t>
      </w:r>
    </w:p>
    <w:p>
      <w:r>
        <w:t>4.</w:t>
      </w:r>
    </w:p>
    <w:p>
      <w:r>
        <w:t>La présente ordonnance est communiquée aux parties et au Tribunal cantonal du canton de Neuchâtel, Ie Cour civile.</w:t>
      </w:r>
    </w:p>
    <w:p>
      <w:r>
        <w:t>Lausanne, le 30 mars 2011</w:t>
      </w:r>
    </w:p>
    <w:p>
      <w:r>
        <w:t>Au nom de la Ire Cour de droit civil</w:t>
      </w:r>
    </w:p>
    <w:p>
      <w:r>
        <w:t>du Tribunal fédéral suisse</w:t>
      </w:r>
    </w:p>
    <w:p>
      <w:r>
        <w:t>Le Juge unique: Le Greffier:</w:t>
      </w:r>
    </w:p>
    <w:p>
      <w:r>
        <w:t>Corboz Piaget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