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4A_674/2024 vom 3. März 2025</w:t>
      </w:r>
    </w:p>
    <w:p>
      <w:r>
        <w:t>Bundesgericht, 2025-03-03, DE</w:t>
      </w:r>
    </w:p>
    <w:p>
      <w:r>
        <w:rPr>
          <w:b/>
        </w:rPr>
        <w:t xml:space="preserve">Quelle: </w:t>
      </w:r>
      <w:r>
        <w:t>https://mcp.opencaselaw.ch/entscheid/bger_4A_674_2024</w:t>
      </w:r>
    </w:p>
    <w:p>
      <w:r>
        <w:t>FR: TF 4A_674/2024 du 3 mars 2025</w:t>
      </w:r>
    </w:p>
    <w:p>
      <w:r>
        <w:t>IT: TF 4A_674/2024 del 3 marzo 2025</w:t>
      </w:r>
    </w:p>
    <w:p>
      <w:pPr>
        <w:pStyle w:val="Heading2"/>
      </w:pPr>
      <w:r>
        <w:t>Volltext</w:t>
      </w:r>
    </w:p>
    <w:p>
      <w:r>
        <w:t>Bundesgericht</w:t>
      </w:r>
    </w:p>
    <w:p>
      <w:r>
        <w:t>Tribunal fédéral</w:t>
      </w:r>
    </w:p>
    <w:p>
      <w:r>
        <w:t>Tribunale federale</w:t>
      </w:r>
    </w:p>
    <w:p>
      <w:r>
        <w:t>Tribunal federal</w:t>
      </w:r>
    </w:p>
    <w:p>
      <w:r>
        <w:t>4A_674/2024</w:t>
      </w:r>
    </w:p>
    <w:p>
      <w:r>
        <w:t>Urteil vom 3. März 2025</w:t>
      </w:r>
    </w:p>
    <w:p>
      <w:r>
        <w:t>I. zivilrechtliche Abteilung</w:t>
      </w:r>
    </w:p>
    <w:p>
      <w:r>
        <w:t>Besetzung</w:t>
      </w:r>
    </w:p>
    <w:p>
      <w:r>
        <w:t>Bundesrichterin Kiss, präsidierendes Mitglied,</w:t>
      </w:r>
    </w:p>
    <w:p>
      <w:r>
        <w:t>Gerichtsschreiber Widmer.</w:t>
      </w:r>
    </w:p>
    <w:p>
      <w:r>
        <w:t>Verfahrensbeteiligte</w:t>
      </w:r>
    </w:p>
    <w:p>
      <w:r>
        <w:t>A.________,</w:t>
      </w:r>
    </w:p>
    <w:p>
      <w:r>
        <w:t>vertreten durch Rechtsanwalt Dominic Nellen,</w:t>
      </w:r>
    </w:p>
    <w:p>
      <w:r>
        <w:t>Beschwerdeführerin,</w:t>
      </w:r>
    </w:p>
    <w:p>
      <w:r>
        <w:t>gegen</w:t>
      </w:r>
    </w:p>
    <w:p>
      <w:r>
        <w:t>1. B.________,</w:t>
      </w:r>
    </w:p>
    <w:p>
      <w:r>
        <w:t>2. C.________,</w:t>
      </w:r>
    </w:p>
    <w:p>
      <w:r>
        <w:t>vertreten durch</w:t>
      </w:r>
    </w:p>
    <w:p>
      <w:r>
        <w:t>Rechtsanwälte Luca Tettamanti und Raphaël Bourré,</w:t>
      </w:r>
    </w:p>
    <w:p>
      <w:r>
        <w:t>3. Fédération Internationale de Football Association (FIFA),</w:t>
      </w:r>
    </w:p>
    <w:p>
      <w:r>
        <w:t>Litigation Department, Legal &amp; Integrity Division,</w:t>
      </w:r>
    </w:p>
    <w:p>
      <w:r>
        <w:t>FIFA-Strasse 20, 8044 Zürich,</w:t>
      </w:r>
    </w:p>
    <w:p>
      <w:r>
        <w:t>Beschwerdegegner.</w:t>
      </w:r>
    </w:p>
    <w:p>
      <w:r>
        <w:t>Gegenstand</w:t>
      </w:r>
    </w:p>
    <w:p>
      <w:r>
        <w:t>Internationale Schiedsgerichtsbarkeit; Nichtleistung des Kostenvorschusses,</w:t>
      </w:r>
    </w:p>
    <w:p>
      <w:r>
        <w:t>Beschwerde gegen den Schiedsentscheid des Tribunal Arbitral du Sport (TAS) vom 15. November 2024 (CAS 2023/A/9948 und CAS 2023/A/10080).</w:t>
      </w:r>
    </w:p>
    <w:p>
      <w:r>
        <w:t>In Erwägung,</w:t>
      </w:r>
    </w:p>
    <w:p>
      <w:r>
        <w:t>dass die Beschwerdeführerin gegen den Schiedsentscheid des Tribunal Arbitral du Sport vom 15. November 2024 mit Eingabe vom 16. Dezember 2024 Beschwerde in Zivilsachen erhob;</w:t>
      </w:r>
    </w:p>
    <w:p>
      <w:r>
        <w:t>dass die Beschwerdeführerin mit Präsidialverfügung vom 19. Dezember 2024 aufgefordert wurde, spätestens am 16. Januar 2025 einen Kostenvorschuss von Fr. 8'500.-- einzuzahlen;</w:t>
      </w:r>
    </w:p>
    <w:p>
      <w:r>
        <w:t>dass der Beschwerdeführerin, da der Kostenvorschuss innerhalb dieser Frist nicht eingegangen war, mit Verfügung vom 3. Februar 2025 eine nicht erstreckbare Nachfrist zur Vorschussleistung bis zum 18. Februar 2025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den Beschwerdegegnern keine Parteientschädigung zuzusprechen ist, da ihnen im Zusammenhang mit dem bundesgerichtlichen Verfahren kein entschädigungspflichtiger Aufwand erwachsen ist ( Art. 68 Abs. 1 BGG );</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Parteien und dem Tribunal Arbitral du Sport (TAS) schriftlich mitgeteilt.</w:t>
      </w:r>
    </w:p>
    <w:p>
      <w:r>
        <w:t>Lausanne, 3. März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