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4A_594/2015 vom 13. November 2015</w:t>
      </w:r>
    </w:p>
    <w:p>
      <w:r>
        <w:t>Bundesgericht, 2015-11-13, DE</w:t>
      </w:r>
    </w:p>
    <w:p>
      <w:r>
        <w:rPr>
          <w:b/>
        </w:rPr>
        <w:t xml:space="preserve">Quelle: </w:t>
      </w:r>
      <w:r>
        <w:t>https://mcp.opencaselaw.ch/entscheid/bger_4A_594_2015</w:t>
      </w:r>
    </w:p>
    <w:p>
      <w:r>
        <w:t>FR: TF 4A_594/2015 du 13 novembre 2015</w:t>
      </w:r>
    </w:p>
    <w:p>
      <w:r>
        <w:t>IT: TF 4A_594/2015 del 13 novembre 2015</w:t>
      </w:r>
    </w:p>
    <w:p>
      <w:pPr>
        <w:pStyle w:val="Heading2"/>
      </w:pPr>
      <w:r>
        <w:t>Volltext</w:t>
      </w:r>
    </w:p>
    <w:p>
      <w:r>
        <w:t>Bundesgericht</w:t>
      </w:r>
    </w:p>
    <w:p>
      <w:r>
        <w:t>Tribunal fédéral</w:t>
      </w:r>
    </w:p>
    <w:p>
      <w:r>
        <w:t>Tribunale federale</w:t>
      </w:r>
    </w:p>
    <w:p>
      <w:r>
        <w:t>Tribunal federal</w:t>
      </w:r>
    </w:p>
    <w:p>
      <w:r>
        <w:t>{T 0/2}</w:t>
      </w:r>
    </w:p>
    <w:p>
      <w:r>
        <w:t>4A_594/2015</w:t>
      </w:r>
    </w:p>
    <w:p>
      <w:r>
        <w:t>Urteil vom 13. November 2015</w:t>
      </w:r>
    </w:p>
    <w:p>
      <w:r>
        <w:t>I. zivilrechtliche Abteilung</w:t>
      </w:r>
    </w:p>
    <w:p>
      <w:r>
        <w:t>Besetzung</w:t>
      </w:r>
    </w:p>
    <w:p>
      <w:r>
        <w:t>Bundesrichterin Kiss, Präsidentin,</w:t>
      </w:r>
    </w:p>
    <w:p>
      <w:r>
        <w:t>Gerichtsschreiber Huguenin.</w:t>
      </w:r>
    </w:p>
    <w:p>
      <w:r>
        <w:t>Verfahrensbeteiligte</w:t>
      </w:r>
    </w:p>
    <w:p>
      <w:r>
        <w:t>A.________,</w:t>
      </w:r>
    </w:p>
    <w:p>
      <w:r>
        <w:t>Beschwerdeführer,</w:t>
      </w:r>
    </w:p>
    <w:p>
      <w:r>
        <w:t>gegen</w:t>
      </w:r>
    </w:p>
    <w:p>
      <w:r>
        <w:t>B.________ AG,</w:t>
      </w:r>
    </w:p>
    <w:p>
      <w:r>
        <w:t>vertreten durch Rechtsanwalt Christoph Kägi,</w:t>
      </w:r>
    </w:p>
    <w:p>
      <w:r>
        <w:t>Beschwerdegegnerin.</w:t>
      </w:r>
    </w:p>
    <w:p>
      <w:r>
        <w:t>Gegenstand</w:t>
      </w:r>
    </w:p>
    <w:p>
      <w:r>
        <w:t>Mietvertrag,</w:t>
      </w:r>
    </w:p>
    <w:p>
      <w:r>
        <w:t>Beschwerde gegen den Entscheid des Kantonsgerichts St. Gallen, Einzelrichter im Obligationenrecht, vom 17. September 2015.</w:t>
      </w:r>
    </w:p>
    <w:p>
      <w:r>
        <w:t>In Erwägung,</w:t>
      </w:r>
    </w:p>
    <w:p>
      <w:r>
        <w:t>dass die Schlichtungsstelle für Miet- und Pachtverhältnisse Wil mit Entscheid vom 1. Juli 2015 auf die Klage der C.________ AG nicht eintrat;</w:t>
      </w:r>
    </w:p>
    <w:p>
      <w:r>
        <w:t>dass die C.________ AG an das Kantonsgericht St. Gallen gelangte, das mit Entscheid vom 17. September 2015 auf die Beschwerde nicht eintrat, weil der Kostenvorschuss nicht bezahlt worden war, und dem Beschwerdeführer die Entscheidgebühr von Fr. 300.-- auferlegte;</w:t>
      </w:r>
    </w:p>
    <w:p>
      <w:r>
        <w:t>dass der Beschwerdeführer dem Bundesgericht eine vom 23. Oktober 2015 datierte Eingabe einreichte, in der er erklärte, den Entscheid des Kantonsgerichts mit Beschwerde anzufechten;</w:t>
      </w:r>
    </w:p>
    <w:p>
      <w:r>
        <w:t>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die Rechtsschrift des Beschwerdeführers vom 23. Oktober 2015 diesen Begründungsanforderungen offensichtlich nicht genügt, weshalb auf die Beschwerde im Verfahren nach Art. 108 Abs. 1 lit. b BGG nicht einzutreten ist;</w:t>
      </w:r>
    </w:p>
    <w:p>
      <w:r>
        <w:t>dass unter den gegebenen Umständen auf die Erhebung von Gerichtskosten zu verzichten ist (Art. 66 Abs. 1 zweiter Satz BGG);</w:t>
      </w:r>
    </w:p>
    <w:p>
      <w:r>
        <w:t>erkennt die Präsidentin:</w:t>
      </w:r>
    </w:p>
    <w:p>
      <w:r>
        <w:t>1.</w:t>
      </w:r>
    </w:p>
    <w:p>
      <w:r>
        <w:t>Auf die Beschwerde wird nicht eingetreten.</w:t>
      </w:r>
    </w:p>
    <w:p>
      <w:r>
        <w:t>2.</w:t>
      </w:r>
    </w:p>
    <w:p>
      <w:r>
        <w:t>Es werden keine Gerichtskosten erhoben.</w:t>
      </w:r>
    </w:p>
    <w:p>
      <w:r>
        <w:t>3.</w:t>
      </w:r>
    </w:p>
    <w:p>
      <w:r>
        <w:t>Dieses Urteil wird den Parteien und dem Kantonsgericht St. Gallen, Einzelrichter im Obligationenrecht, schriftlich mitgeteilt.</w:t>
      </w:r>
    </w:p>
    <w:p>
      <w:r>
        <w:t>Lausanne, 13. November 2015</w:t>
      </w:r>
    </w:p>
    <w:p>
      <w:r>
        <w:t>Im Namen der I. zivilrechtlichen Abteilung</w:t>
      </w:r>
    </w:p>
    <w:p>
      <w:r>
        <w:t>des Schweizerischen Bundesgerichts</w:t>
      </w:r>
    </w:p>
    <w:p>
      <w:r>
        <w:t>Die Präsidentin: Kiss</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