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4A_570/2024 vom 23. Juni 2025</w:t>
      </w:r>
    </w:p>
    <w:p>
      <w:r>
        <w:t>Bundesgericht, 2025-06-23, FR</w:t>
      </w:r>
    </w:p>
    <w:p>
      <w:r>
        <w:rPr>
          <w:b/>
        </w:rPr>
        <w:t xml:space="preserve">Quelle: </w:t>
      </w:r>
      <w:r>
        <w:t>https://mcp.opencaselaw.ch/entscheid/bger_4A_570_2024</w:t>
      </w:r>
    </w:p>
    <w:p>
      <w:r>
        <w:t>FR: TF 4A_570/2024 du 23 juin 2025</w:t>
      </w:r>
    </w:p>
    <w:p>
      <w:r>
        <w:t>IT: TF 4A_570/2024 del 23 giugno 2025</w:t>
      </w:r>
    </w:p>
    <w:p>
      <w:pPr>
        <w:pStyle w:val="Heading2"/>
      </w:pPr>
      <w:r>
        <w:t>Volltext</w:t>
      </w:r>
    </w:p>
    <w:p>
      <w:r>
        <w:t>Bundesgericht</w:t>
      </w:r>
    </w:p>
    <w:p>
      <w:r>
        <w:t>Tribunal fédéral</w:t>
      </w:r>
    </w:p>
    <w:p>
      <w:r>
        <w:t>Tribunale federale</w:t>
      </w:r>
    </w:p>
    <w:p>
      <w:r>
        <w:t>Tribunal federal</w:t>
      </w:r>
    </w:p>
    <w:p>
      <w:r>
        <w:t>4A_570/2024</w:t>
      </w:r>
    </w:p>
    <w:p>
      <w:r>
        <w:t>Ordonnance du 23 juin 2025</w:t>
      </w:r>
    </w:p>
    <w:p>
      <w:r>
        <w:t>Ire Cour de droit civil</w:t>
      </w:r>
    </w:p>
    <w:p>
      <w:r>
        <w:t>Composition</w:t>
      </w:r>
    </w:p>
    <w:p>
      <w:r>
        <w:t>M. le Juge fédéral Denys, en qualité de juge unique.</w:t>
      </w:r>
    </w:p>
    <w:p>
      <w:r>
        <w:t>Greffier : M. Botteron.</w:t>
      </w:r>
    </w:p>
    <w:p>
      <w:r>
        <w:t>Participants à la procédure</w:t>
      </w:r>
    </w:p>
    <w:p>
      <w:r>
        <w:t>A.________,</w:t>
      </w:r>
    </w:p>
    <w:p>
      <w:r>
        <w:t>représentée par Me Jean-Michel Duc,</w:t>
      </w:r>
    </w:p>
    <w:p>
      <w:r>
        <w:t>recourante,</w:t>
      </w:r>
    </w:p>
    <w:p>
      <w:r>
        <w:t>contre</w:t>
      </w:r>
    </w:p>
    <w:p>
      <w:r>
        <w:t>B.________,</w:t>
      </w:r>
    </w:p>
    <w:p>
      <w:r>
        <w:t>représentée par Me Manon Balet et Me Didier Elsig,</w:t>
      </w:r>
    </w:p>
    <w:p>
      <w:r>
        <w:t>intimée.</w:t>
      </w:r>
    </w:p>
    <w:p>
      <w:r>
        <w:t>Objet</w:t>
      </w:r>
    </w:p>
    <w:p>
      <w:r>
        <w:t>retrait du recours,</w:t>
      </w:r>
    </w:p>
    <w:p>
      <w:r>
        <w:t>recours contre l'arrêt rendu le 20 septembre 2024 par la Cour d'appel civile du Tribunal cantonal du canton de Vaud (PT11.048368-230938, 428).</w:t>
      </w:r>
    </w:p>
    <w:p>
      <w:r>
        <w:t>Le Juge unique :</w:t>
      </w:r>
    </w:p>
    <w:p>
      <w:r>
        <w:t>Vu le recours formé le 30 octobre 2024 par A.________ (ci-après: la recourante) à l'encontre de l'arrêt rendu le 20 octobre 2024 par la Cour d'appel civile du Tribunal cantonal du canton de Vaud;</w:t>
      </w:r>
    </w:p>
    <w:p>
      <w:r>
        <w:t>Vu la lettre, datée du 13 juin 2025, par laquelle la recourante informe le Tribunal fédéral qu'elle retire son recours;</w:t>
      </w:r>
    </w:p>
    <w:p>
      <w:r>
        <w:t>Considérant que le juge instructeur statue comme juge unique sur la radiation du rôle des procédures devenues sans objet ou achevées par un retrait du recours ou une transaction judiciaire (art. 32 al. 2 de la loi sur le Tribunal fédéral du 17 juin 2005 [LTF; RS 173.110]),</w:t>
      </w:r>
    </w:p>
    <w:p>
      <w:r>
        <w:t>qu'il y a lieu en l'espèce de prendre acte du retrait du recours et de rayer la cause 4A_570/2024 du rôle,</w:t>
      </w:r>
    </w:p>
    <w:p>
      <w:r>
        <w:t>qu'il peut être renoncé exceptionnellement à la perception de frais (art. 66 al. 1 in fine LTF),</w:t>
      </w:r>
    </w:p>
    <w:p>
      <w:r>
        <w:t>qu'il n'y a pas lieu d'allouer des dépens,</w:t>
      </w:r>
    </w:p>
    <w:p>
      <w:r>
        <w:t>ordonne :</w:t>
      </w:r>
    </w:p>
    <w:p>
      <w:r>
        <w:t>1.</w:t>
      </w:r>
    </w:p>
    <w:p>
      <w:r>
        <w:t>Il est pris acte du retrait du recours.</w:t>
      </w:r>
    </w:p>
    <w:p>
      <w:r>
        <w:t>2.</w:t>
      </w:r>
    </w:p>
    <w:p>
      <w:r>
        <w:t>La cause 4A_570/2024 est rayée du rôle.</w:t>
      </w:r>
    </w:p>
    <w:p>
      <w:r>
        <w:t>3.</w:t>
      </w:r>
    </w:p>
    <w:p>
      <w:r>
        <w:t>Il n'est pas perçu de frais ni alloué de dépens.</w:t>
      </w:r>
    </w:p>
    <w:p>
      <w:r>
        <w:t>4.</w:t>
      </w:r>
    </w:p>
    <w:p>
      <w:r>
        <w:t>La présente ordonnance est communiquée aux mandataires des parties et à la Cour d'appel civile du Tribunal cantonal du canton de Vaud.</w:t>
      </w:r>
    </w:p>
    <w:p>
      <w:r>
        <w:t>Lausanne, le 23 juin 2025</w:t>
      </w:r>
    </w:p>
    <w:p>
      <w:r>
        <w:t>Au nom de la Ire Cour de droit civil</w:t>
      </w:r>
    </w:p>
    <w:p>
      <w:r>
        <w:t>du Tribunal fédéral suisse</w:t>
      </w:r>
    </w:p>
    <w:p>
      <w:r>
        <w:t>Le Juge unique : Denys</w:t>
      </w:r>
    </w:p>
    <w:p>
      <w:r>
        <w:t>Le Greffier : Botteron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