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4A_56/2018 vom 30. Januar 2019</w:t>
      </w:r>
    </w:p>
    <w:p>
      <w:r>
        <w:t>Bundesgericht, 2019-01-30, FR</w:t>
      </w:r>
    </w:p>
    <w:p>
      <w:r>
        <w:rPr>
          <w:b/>
        </w:rPr>
        <w:t xml:space="preserve">Quelle: </w:t>
      </w:r>
      <w:r>
        <w:t>https://mcp.opencaselaw.ch/entscheid/bger_4A_56_2018</w:t>
      </w:r>
    </w:p>
    <w:p>
      <w:r>
        <w:t>FR: TF 4A_56/2018 du 30 janvier 2019</w:t>
      </w:r>
    </w:p>
    <w:p>
      <w:r>
        <w:t>IT: TF 4A_56/2018 del 30 gennaio 2019</w:t>
      </w:r>
    </w:p>
    <w:p>
      <w:pPr>
        <w:pStyle w:val="Heading2"/>
      </w:pPr>
      <w:r>
        <w:t>Erwägungen</w:t>
      </w:r>
    </w:p>
    <w:p>
      <w:r>
        <w:rPr>
          <w:b/>
        </w:rPr>
        <w:t>E. 1</w:t>
      </w:r>
    </w:p>
    <w:p>
      <w:r>
        <w:t>Le recours formé par les 28 athlètes russes, dans le différend qui les oppose à une seule et unique partie intimée, vise une seule et même sentence rendue par le TAS. La partie intimée est la même. La question qu'il soulève est la même pour chaque recourant. Dans ces conditions, l'économie de la procédure justifie que les causes divisant chacun des recourants d'avec l'intimé soient jointes pour faire l'objet d'un seul et même arrêt.</w:t>
      </w:r>
    </w:p>
    <w:p>
      <w:r>
        <w:rPr>
          <w:b/>
        </w:rPr>
        <w:t>E. 2</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le recours adressé au Tribunal fédéral, les recourants ont employé le français, respectant ainsi l' art. 42 al. 1 LTF en liaison avec l' art. 70 al. 1 Cst. ( ATF 142 III 521 consid. 1). Conformément à sa pratique, le Tribunal fédéral rendra, par conséquent, son arrêt en français.</w:t>
      </w:r>
    </w:p>
    <w:p>
      <w:r>
        <w:rPr>
          <w:b/>
        </w:rPr>
        <w:t>E. 3</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celui de l'intimé à Bonn. Les dispositions du chapitre 12 de la LDIP sont donc applicables ( art. 176 al. 1 LDIP ).</w:t>
      </w:r>
    </w:p>
    <w:p>
      <w:r>
        <w:rPr>
          <w:b/>
        </w:rPr>
        <w:t>E. 4.1</w:t>
      </w:r>
    </w:p>
    <w:p>
      <w:r>
        <w:t>Selon l' art. 76 al. 1 let. b LTF , le recourant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137 I 23 consid. 1.3.1 p. 25; 136 II 101 consid. 1.1 p. 103; 135 I 79 consid. 1.1 p. 81).</w:t>
      </w:r>
    </w:p>
    <w:p>
      <w:r>
        <w:rPr>
          <w:b/>
        </w:rPr>
        <w:t>E. 4.2</w:t>
      </w:r>
    </w:p>
    <w:p>
      <w:r>
        <w:t>Quoi que soutiennent les recourants, les explications fournies dans leurs écritures ne démontrent pas qu'ils aient eu un intérêt actuel digne de protection, au sens de la jurisprudence rappelée ci-dessus, à l'annulation de la sentence attaquée au moment où ils ont formé leur recours. En effet, les conclusions qu'ils ont prises devant le TAS tendaient exclusivement à leur permettre de prendre part aux Jeux de Rio 2016, lesquels ont pris fin le 18 septembre 2016, alors que leur recours au Tribunal fédéral a été déposé le 26 janvier 2018.</w:t>
      </w:r>
    </w:p>
    <w:p>
      <w:r>
        <w:rPr>
          <w:b/>
        </w:rPr>
        <w:t>E. 4.2.1</w:t>
      </w:r>
    </w:p>
    <w:p>
      <w:r>
        <w:t>Les recourants prétendent qu'ils disposent toujours d'un intérêt digne de protection à l'admission de leur recours car ils poursuivent leur carrière sportive et demeurent, vu la suspension prononcée à l'encontre de leur fédération nationale (RPC), dans l'impossibilité de participer aux compétitions sportives organisées par l'intimé. Ils considèrent que l'annulation de la sentence attaquée pourrait leur permettre,</w:t>
      </w:r>
    </w:p>
    <w:p>
      <w:r>
        <w:t>in fine , de prendre part aux Jeux paralympiques de Tokyo 2020.</w:t>
      </w:r>
    </w:p>
    <w:p>
      <w:r>
        <w:t>Semblable argumentation tombe à faux. En effet, la sentence attaquée concerne exclusivement les conditions d'éligibilité aux Jeux de Rio 2016. Partant, l'annulation de la sentence attaquée n'entraînerait pas ipso facto l'obligation pour l'intimé d'admettre les recourants à participer aux futures compétitions qu'il organisera. Il s'agit en l'occurrence de deux problématiques distinctes. Par ailleurs, même si la sentence attaquée n'est pas annulée, rien n'empêchera les recourants de présenter des demandes individuelles en vue d'obtenir le droit de prendre part aux Jeux paralympiques de Tokyo 2020. Par conséquent, l'admission du présent recours n'apporterait aux recourants aucun avantage pratique.</w:t>
      </w:r>
    </w:p>
    <w:p>
      <w:r>
        <w:rPr>
          <w:b/>
        </w:rPr>
        <w:t>E. 4.2.2</w:t>
      </w:r>
    </w:p>
    <w:p>
      <w:r>
        <w:t>Selon les recourants, leur situation juridique serait en tous points similaire à celle du RPC, dans le cadre du litige qui a donné lieu à l'arrêt rendu le 3 avril 2017 par le Tribunal fédéral dans la cause 4A_470/2016. Or, la présente affaire diffère manifestement de celle-là puisque, contrairement au RPC qui disposait d'un intérêt digne de protection à pouvoir contester la suspension prononcée à son endroit - celle-ci déployant encore ses effets après la fin des Jeux de Rio 2016 -, les recourants ne sont pas membres de l'intimé. La fin des Jeux de Rio 2016 n'implique ainsi pas les mêmes conséquences pour les recourants et le RPC. Dans ces conditions, les recourants ne peuvent rien tirer du considérant 2.2 de l'arrêt précité.</w:t>
      </w:r>
    </w:p>
    <w:p>
      <w:r>
        <w:rPr>
          <w:b/>
        </w:rPr>
        <w:t>E. 4.2.3</w:t>
      </w:r>
    </w:p>
    <w:p>
      <w:r>
        <w:t>Les recourants reprochent à l'intimé d'avoir adopté un comportement contraire aux règles de la bonne foi, en invoquant le défaut d'intérêt actuel à l'admission du recours, après avoir refusé de consentir à la mise en oeuvre d'une procédure accélérée devant le TAS. A les en croire, une telle procédure aurait pu permettre à celui-ci de statuer avant l'ouverture des Jeux de Rio 2016.</w:t>
      </w:r>
    </w:p>
    <w:p>
      <w:r>
        <w:t>Le grief est infondé. Il ressort du texte même de l'art. 52 al. 3 du Code que le recours à une procédure accélérée suppose l'accord des parties. Celles-ci sont dès lors en droit de s'y opposer, sans devoir justifier d'un quelconque motif, sauf circonstances exceptionnelles faisant apparaître le refus comme contraire aux règles de la bonne foi. En l'occurrence, pareil reproche ne saurait être adressé à l'intimé, d'autant moins que ce dernier avait lui-même invité le RPC, mais en vain, à faire en sorte que tous ses athlètes fussent partie à la procédure l'opposant à l'IPC et ayant donné lieu au prononcé de la sentence du 23 août 2016 (cf. let. A.b, dernier par., et let. A.c, dernier par.). Au demeurant, les recourants, vu l'imminence de l'ouverture des Jeux de Rio 2016 au moment du dépôt de leur appel, auraient parfaitement pu solliciter du TAS le prononcé de mesures provisionnelles (cf. art. 37 du Code) consistant à leur permettre de participer aux Jeux paralympiques jusqu'à droit connu sur leur appel, ce qu'ils n'ont pourtant pas fait en l'espèce.</w:t>
      </w:r>
    </w:p>
    <w:p>
      <w:r>
        <w:rPr>
          <w:b/>
        </w:rPr>
        <w:t>E. 4.2.4</w:t>
      </w:r>
    </w:p>
    <w:p>
      <w:r>
        <w:t>L'intention des recourants d'introduire ultérieurement une action en dommages-intérêts contre l'intimé ne constitue pas un motif suffisant à leur conférer la qualité pour recourir (arrêt 4A_620/2015 du 1er avril 2016 consid. 1.2; arrêt 4A_134/2012 du 16 juillet 2012 consid. 2.2 et les arrêts cités), ce que les recourants eux-mêmes reconnaissent.</w:t>
      </w:r>
    </w:p>
    <w:p>
      <w:r>
        <w:rPr>
          <w:b/>
        </w:rPr>
        <w:t>E. 4.2.5</w:t>
      </w:r>
    </w:p>
    <w:p>
      <w:r>
        <w:t>Pour le surplus, on ne voit pas en quoi le risque, évoqué par les recourants, d'une punition rétroactive en raison de leur participation aux précédents Jeux paralympiques, notamment ceux de Londres 2012, à le supposer réel, pourrait être écarté en permettant aux athlètes visés d'obtenir l'annulation de la sentence attaquée et,</w:t>
      </w:r>
    </w:p>
    <w:p>
      <w:r>
        <w:t>in fine , la constatation qu'ils auraient dû être admis aux Jeux de Rio 2016.</w:t>
      </w:r>
    </w:p>
    <w:p>
      <w:r>
        <w:rPr>
          <w:b/>
        </w:rPr>
        <w:t>E. 4.2.6</w:t>
      </w:r>
    </w:p>
    <w:p>
      <w:r>
        <w:t>Il appert des remarques précédentes que les recourants n'ont plus d'intérêt actuel à obtenir l'annulation de la sentence attaquée et que cet intérêt n'existait déjà plus au moment où ils ont formé le présent recours.</w:t>
      </w:r>
    </w:p>
    <w:p>
      <w:r>
        <w:rPr>
          <w:b/>
        </w:rPr>
        <w:t>E. 4.3</w:t>
      </w:r>
    </w:p>
    <w:p>
      <w:r>
        <w:t>Les recourants soutiennent que les conditions permettant au Tribunal fédéral d'entrer en matière, à titre exceptionnel, en dérogation à l'exigence de l'intérêt actuel, seraient réalisées en l'espèce. En substance, ils font valoir que le litige soulève une question de principe, qui est susceptible de se reproduire dans les mêmes termes, les Jeux paralympiques ayant lieu à intervalle régulier.</w:t>
      </w:r>
    </w:p>
    <w:p>
      <w:r>
        <w:t>Semblable affirmation ne résiste pas à l'examen.</w:t>
      </w:r>
    </w:p>
    <w:p>
      <w:r>
        <w:t>D'abord, il est douteux que la contestation à la base de la sentence attaquée soit susceptible de se reproduire en tout temps dans des circonstances analogues. Le fait, allégué par les recourants dans leur réplique, que deux d'entre eux ont été autorisés à participer aux Jeux paralympiques de PyeongChang 2018, démontre à tout le moins le caractère évolutif de la situation. Comme le relève à juste titre l'intimé, les critères et les systèmes d'admission divergent d'une édition à l'autre des Jeux paralympiques. Les recourants ne prétendent pas le contraire, puisqu'ils relèvent que la participation des deux athlètes aux Jeux de PyeongChang a été effectuée sur une base ad hoc, limitée auxdits Jeux, et que rien ne garantit que l'approche sera identique pour les Jeux de Tokyo 2020. Force est ainsi d'admettre qu'il n'est pas du tout certain que la situation soit susceptible de se reproduire en tout temps dans des circonstances analogues.</w:t>
      </w:r>
    </w:p>
    <w:p>
      <w:r>
        <w:t>Ensuite, les athlètes russes, s'ils s'estiment en droit de participer à titre individuel à de futures compétitions organisées par l'intimé, ne sont certainement pas sans défense. Ils peuvent en effet prendre l'initiative - en temps utile, c'est-à-dire bien avant la date d'ouverture des Jeux paralympiques - d'adresser une requête à l'intimé afin qu'il leur permette de prendre part à de telles compétitions en tant qu'athlètes neutres et, en cas de refus, saisir les autorités judiciaires sportives compétentes, voire les tribunaux civils, comme ils semblent apparemment l'avoir déjà fait en Allemagne (cf. arrêt 4A_470/2016, précité, consid. 3.3).</w:t>
      </w:r>
    </w:p>
    <w:p>
      <w:r>
        <w:t>Quoi qu'il en soit, rien ne permet d'affirmer que la contestation à la base de la sentence attaquée, étant donné sa nature, ne pourrait jamais être tranchée avant qu'elle ne perde son actualité.</w:t>
      </w:r>
    </w:p>
    <w:p>
      <w:r>
        <w:t>Enfin, il est douteux que la question litigieuse, telle que les recourants la formulent - savoir si les litiges ayant trait à l'éligibilité des athlètes aux Jeux paralympiques relèvent de la juridiction du TAS, ou, plus précisément, définir le champ d'application de la clause d'arbitrage en faveur du TAS incluse dans le guide IPC - constitue une question de principe.</w:t>
      </w:r>
    </w:p>
    <w:p>
      <w:r>
        <w:t>Force est ainsi d'admettre que les conditions permettant de déroger à l'exigence d'un intérêt actuel ne sont pas réalisées en l'espèce.</w:t>
      </w:r>
    </w:p>
    <w:p>
      <w:r>
        <w:rPr>
          <w:b/>
        </w:rPr>
        <w:t>E. 5</w:t>
      </w:r>
    </w:p>
    <w:p>
      <w:r>
        <w:t>Sur le vu de ce qui précède, le recours est irrecevable.</w:t>
      </w:r>
    </w:p>
    <w:p>
      <w:r>
        <w:t>Les recourants, qui succombent, devront payer, solidairement entre eux,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