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4A_560/2024 vom 10. Dezember 2024</w:t>
      </w:r>
    </w:p>
    <w:p>
      <w:r>
        <w:t>Bundesgericht, 2024-12-10, DE</w:t>
      </w:r>
    </w:p>
    <w:p>
      <w:r>
        <w:rPr>
          <w:b/>
        </w:rPr>
        <w:t xml:space="preserve">Quelle: </w:t>
      </w:r>
      <w:r>
        <w:t>https://mcp.opencaselaw.ch/entscheid/bger_4A_560_2024</w:t>
      </w:r>
    </w:p>
    <w:p>
      <w:r>
        <w:t>FR: TF 4A_560/2024 du 10 décembre 2024</w:t>
      </w:r>
    </w:p>
    <w:p>
      <w:r>
        <w:t>IT: TF 4A_560/2024 del 10 dicembre 2024</w:t>
      </w:r>
    </w:p>
    <w:p>
      <w:pPr>
        <w:pStyle w:val="Heading2"/>
      </w:pPr>
      <w:r>
        <w:t>Erwägungen</w:t>
      </w:r>
    </w:p>
    <w:p>
      <w:r>
        <w:rPr>
          <w:b/>
        </w:rPr>
        <w:t>E. 1</w:t>
      </w:r>
    </w:p>
    <w:p>
      <w:r>
        <w:t>Mit Verfügungen vom 30. Juli 2024 trat das Mietgericht des Bezirks Hinwil in einem von der Beschwerdeführerin eingeleiteten Verfahren auf das Rechtsbegehren Ziff. 2 (Rückerstattung) nicht ein und wies das Gesuch um Gewährung der unentgeltlichen Rechtspflege betreffend dieses Rechtsbegehren ab. Die Beschwerdeführerin focht diese Verfügungen beim Obergericht des Kantons Zürich an und ersuchte um Gewährung der unentgeltlichen Rechtspflege für das Rechtsmittelverfahren. Mit Beschluss vom 8. Oktober 2024 wies das Obergericht das Gesuch der Beschwerdeführerin um Gewährung der unentgeltlichen Rechtspflege für das Beschwerdeverfahren ab und trat auf die Beschwerde nicht ein. Mit Eingabe vom 25. Oktober 2024 erklärte die Beschwerdeführerin dem Bundesgericht, den Beschluss des Obergerichts des Kantons Zürich vom 8. Oktober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25. Oktober 2024 nicht hinreichend mit den Erwägungen des angefochtenen Beschlusses des Obergerichts des Kantons Zürich vom 8. Oktober 2024 auseinander und zeigt nicht rechtsgenügend auf, inwiefern die Vorinstanz mit ihrem Nichteintretensentscheid Bundesrecht verletzt hätte. Auch auf die selbstständige Eventualbegründung im angefochtenen Entscheid und die Begründung zur Abweisung des Gesuchs um unentgeltliche Rechtspflege geht die Beschwerdeführerin nicht ein, sondern unterbreitet dem Bundesgericht in unzulässiger Weise ihre eigene Sicht der Dinge. Auf die Beschwerde ist somit im vereinfachten Verfahren nach Art. 108 Abs. 1 lit. b BGG nicht einzutreten.</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