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4A_548/2016 vom 5. Oktober 2016</w:t>
      </w:r>
    </w:p>
    <w:p>
      <w:r>
        <w:t>Bundesgericht, 2016-10-05, FR</w:t>
      </w:r>
    </w:p>
    <w:p>
      <w:r>
        <w:rPr>
          <w:b/>
        </w:rPr>
        <w:t xml:space="preserve">Quelle: </w:t>
      </w:r>
      <w:r>
        <w:t>https://mcp.opencaselaw.ch/entscheid/bger_4A_548_2016</w:t>
      </w:r>
    </w:p>
    <w:p>
      <w:r>
        <w:t>FR: TF 4A_548/2016 du 5 octobre 2016</w:t>
      </w:r>
    </w:p>
    <w:p>
      <w:r>
        <w:t>IT: TF 4A_548/2016 del 5 ottobre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4A_548/2016</w:t>
      </w:r>
    </w:p>
    <w:p>
      <w:r>
        <w:t>Arrêt du 5 octobre 2016</w:t>
      </w:r>
    </w:p>
    <w:p>
      <w:r>
        <w:t>Ire Cour de droit civil</w:t>
      </w:r>
    </w:p>
    <w:p>
      <w:r>
        <w:t>Composition</w:t>
      </w:r>
    </w:p>
    <w:p>
      <w:r>
        <w:t>Mme la Juge fédérale Kiss, Présidente.</w:t>
      </w:r>
    </w:p>
    <w:p>
      <w:r>
        <w:t>Greffier : M. Thélin.</w:t>
      </w:r>
    </w:p>
    <w:p>
      <w:r>
        <w:t>Participants à la procédure</w:t>
      </w:r>
    </w:p>
    <w:p>
      <w:r>
        <w:t>X.________,</w:t>
      </w:r>
    </w:p>
    <w:p>
      <w:r>
        <w:t>recourant,</w:t>
      </w:r>
    </w:p>
    <w:p>
      <w:r>
        <w:t>contre</w:t>
      </w:r>
    </w:p>
    <w:p>
      <w:r>
        <w:t>Z.________, représenté par Me Albert Graf,</w:t>
      </w:r>
    </w:p>
    <w:p>
      <w:r>
        <w:t>intimé.</w:t>
      </w:r>
    </w:p>
    <w:p>
      <w:r>
        <w:t>Objet</w:t>
      </w:r>
    </w:p>
    <w:p>
      <w:r>
        <w:t>bail à loyer; expulsion du locataire</w:t>
      </w:r>
    </w:p>
    <w:p>
      <w:r>
        <w:t>recours contre l'arrêt rendu le 3 août 2016 par la Cour d'appel civile du Tribunal cantonal du canton de Vaud.</w:t>
      </w:r>
    </w:p>
    <w:p>
      <w:r>
        <w:t>Considérant :</w:t>
      </w:r>
    </w:p>
    <w:p>
      <w:r>
        <w:t>Que X.________ a pris à bail un logement avec dépendances dans une villa à Signy;</w:t>
      </w:r>
    </w:p>
    <w:p>
      <w:r>
        <w:t>Que le bailleur Z.________ a résilié le contrat en application de l' art. 257d al. 2 CO par suite d'arriérés de loyers;</w:t>
      </w:r>
    </w:p>
    <w:p>
      <w:r>
        <w:t>Que par ordonnance du 6 juillet 2016, à la requête du bailleur, le Juge de paix du district de Nyon a condamné X.________ à évacuer le logement loué;</w:t>
      </w:r>
    </w:p>
    <w:p>
      <w:r>
        <w:t>Que le Juge de paix a appliqué la procédure sommaire prévue par l' art. 257 CPC pour la solution rapide des cas clairs;</w:t>
      </w:r>
    </w:p>
    <w:p>
      <w:r>
        <w:t>Que selon ses constatations, le locataire a accumulé d'importants arriérés de loyer et le bailleur lui a adressé une sommation conforme aux exigences de l' art. 257d al. 1 CO ;</w:t>
      </w:r>
    </w:p>
    <w:p>
      <w:r>
        <w:t>Que la Cour d'appel civile du Tribunal cantonal a statué le 3 août 2016 sur l'appel du locataire;</w:t>
      </w:r>
    </w:p>
    <w:p>
      <w:r>
        <w:t>Qu'elle a rejeté l'appel et confirmé l'ordonnance;</w:t>
      </w:r>
    </w:p>
    <w:p>
      <w:r>
        <w:t>Que le locataire attaque son arrêt devant le Tribunal fédéral;</w:t>
      </w:r>
    </w:p>
    <w:p>
      <w:r>
        <w:t>Qu'il conteste être le « locataire légal » du logement en cause;</w:t>
      </w:r>
    </w:p>
    <w:p>
      <w:r>
        <w:t>Qu'il fait état de divers défauts de ce logement;</w:t>
      </w:r>
    </w:p>
    <w:p>
      <w:r>
        <w:t>Qu'il fait grief au Juge de paix de n'avoir pas tenu audience afin de « négocier l'ensemble des problèmes avec cette villa »;</w:t>
      </w:r>
    </w:p>
    <w:p>
      <w:r>
        <w:t>Qu'il ne tente pas d'exposer en quoi l' art. 257d CO a été, le cas échéant, appliqué de manière incorrecte;</w:t>
      </w:r>
    </w:p>
    <w:p>
      <w:r>
        <w:t>Que le recours n'est donc pas motivé conformément aux exigences de l' art. 42 al. 2 LTF ;</w:t>
      </w:r>
    </w:p>
    <w:p>
      <w:r>
        <w:t>Qu'il est par conséquent irrecevable.</w:t>
      </w:r>
    </w:p>
    <w:p>
      <w:r>
        <w:t>Par ces motifs, vu l' art. 108 al. 1 let. b LTF , le Tribunal fédéral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Le recourant acquittera un émolument judiciaire de 500 francs.</w:t>
      </w:r>
    </w:p>
    <w:p>
      <w:r>
        <w:t>3.</w:t>
      </w:r>
    </w:p>
    <w:p>
      <w:r>
        <w:t>Il n'est pas alloué de dépens.</w:t>
      </w:r>
    </w:p>
    <w:p>
      <w:r>
        <w:t>4.</w:t>
      </w:r>
    </w:p>
    <w:p>
      <w:r>
        <w:t>Le présent arrêt est communiqué aux parties et au Tribunal cantonal du canton de Vaud.</w:t>
      </w:r>
    </w:p>
    <w:p>
      <w:r>
        <w:t>Lausanne, le 5 octobre 2016</w:t>
      </w:r>
    </w:p>
    <w:p>
      <w:r>
        <w:t>Au nom de la Ire Cour de droit civil</w:t>
      </w:r>
    </w:p>
    <w:p>
      <w:r>
        <w:t>du Tribunal fédéral suisse</w:t>
      </w:r>
    </w:p>
    <w:p>
      <w:r>
        <w:t>La présidente : Kiss</w:t>
      </w:r>
    </w:p>
    <w:p>
      <w:r>
        <w:t>Le greffier : Thélin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