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4A_537/2008 vom 3. Februar 2009</w:t>
      </w:r>
    </w:p>
    <w:p>
      <w:r>
        <w:t>Bundesgericht, 2009-02-03, FR</w:t>
      </w:r>
    </w:p>
    <w:p>
      <w:r>
        <w:rPr>
          <w:b/>
        </w:rPr>
        <w:t xml:space="preserve">Quelle: </w:t>
      </w:r>
      <w:r>
        <w:t>https://mcp.opencaselaw.ch/entscheid/bger_4A_537_2008</w:t>
      </w:r>
    </w:p>
    <w:p>
      <w:r>
        <w:t>FR: TF 4A_537/2008 du 3 février 2009</w:t>
      </w:r>
    </w:p>
    <w:p>
      <w:r>
        <w:t>IT: TF 4A_537/2008 del 3 febbraio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4A_537/2008</w:t>
      </w:r>
    </w:p>
    <w:p>
      <w:r>
        <w:t>Ordonnance du 3 février 2009</w:t>
      </w:r>
    </w:p>
    <w:p>
      <w:r>
        <w:t>Ire Cour de droit civil</w:t>
      </w:r>
    </w:p>
    <w:p>
      <w:r>
        <w:t>Composition</w:t>
      </w:r>
    </w:p>
    <w:p>
      <w:r>
        <w:t>M. le Juge Corboz, en qualité de juge unique.</w:t>
      </w:r>
    </w:p>
    <w:p>
      <w:r>
        <w:t>Greffière: Mme Crittin.</w:t>
      </w:r>
    </w:p>
    <w:p>
      <w:r>
        <w:t>Parties</w:t>
      </w:r>
    </w:p>
    <w:p>
      <w:r>
        <w:t>1. A.________,</w:t>
      </w:r>
    </w:p>
    <w:p>
      <w:r>
        <w:t>2. B.________,</w:t>
      </w:r>
    </w:p>
    <w:p>
      <w:r>
        <w:t>3. C.________,</w:t>
      </w:r>
    </w:p>
    <w:p>
      <w:r>
        <w:t>4. D.________,</w:t>
      </w:r>
    </w:p>
    <w:p>
      <w:r>
        <w:t>5. E.________,</w:t>
      </w:r>
    </w:p>
    <w:p>
      <w:r>
        <w:t>recourantes,</w:t>
      </w:r>
    </w:p>
    <w:p>
      <w:r>
        <w:t>toutes représentées par Me Roland Burkhard,</w:t>
      </w:r>
    </w:p>
    <w:p>
      <w:r>
        <w:t>contre</w:t>
      </w:r>
    </w:p>
    <w:p>
      <w:r>
        <w:t>La République X.________,</w:t>
      </w:r>
    </w:p>
    <w:p>
      <w:r>
        <w:t>intimée, représentée par Me Alain Marti.</w:t>
      </w:r>
    </w:p>
    <w:p>
      <w:r>
        <w:t>Objet</w:t>
      </w:r>
    </w:p>
    <w:p>
      <w:r>
        <w:t>contrat de travail; résiliation,</w:t>
      </w:r>
    </w:p>
    <w:p>
      <w:r>
        <w:t>recours contre l'arrêt de la Cour d'appel de la juridiction des prud'hommes du canton de Genève du 22 mai 2008.</w:t>
      </w:r>
    </w:p>
    <w:p>
      <w:r>
        <w:t>Vu:</w:t>
      </w:r>
    </w:p>
    <w:p>
      <w:r>
        <w:t>l'arrêt rendu le 22 mai 2008 par la Cour d'appel de la juridiction des prud'hommes du canton de Genève;</w:t>
      </w:r>
    </w:p>
    <w:p>
      <w:r>
        <w:t>le recours en matière civile interjeté par A.________, B.________, C.________, D.________ et E.________ à l'encontre de cet arrêt;</w:t>
      </w:r>
    </w:p>
    <w:p>
      <w:r>
        <w:t>la demande d'assistance judiciaire présentée par les recourantes dans le cadre de cette procédure;</w:t>
      </w:r>
    </w:p>
    <w:p>
      <w:r>
        <w:t>l'ordonnance du 17 décembre 2008 par laquelle la Ire Cour de droit civil a rejeté cette requête;</w:t>
      </w:r>
    </w:p>
    <w:p>
      <w:r>
        <w:t>l'ordonnance du 9 janvier 2009 invitant les recourantes à verser une avance de frais de 5'000 fr. jusqu'au 26 janvier 2009;</w:t>
      </w:r>
    </w:p>
    <w:p>
      <w:r>
        <w:t>la lettre du 23 janvier 2009 par laquelle le mandataire des recourantes déclare retirer le recours;</w:t>
      </w:r>
    </w:p>
    <w:p>
      <w:r>
        <w:t>considérant:</w:t>
      </w:r>
    </w:p>
    <w:p>
      <w:r>
        <w:t>qu'il y a lieu de prendre acte de ce retrait et de rayer la cause du rôle ( art. 32 al. 2 LTF );</w:t>
      </w:r>
    </w:p>
    <w:p>
      <w:r>
        <w:t>que les recourantes supportent les frais judiciaires réduits (art. 65 al. 1, 2 et 3 let. b et 66 al. 2 et 3 LTF);</w:t>
      </w:r>
    </w:p>
    <w:p>
      <w:r>
        <w:t>par ces motifs, le Juge unique ordonne:</w:t>
      </w:r>
    </w:p>
    <w:p>
      <w:r>
        <w:t>1.</w:t>
      </w:r>
    </w:p>
    <w:p>
      <w:r>
        <w:t>La cause 4A_537/2008 est rayée du rôle.</w:t>
      </w:r>
    </w:p>
    <w:p>
      <w:r>
        <w:t>2.</w:t>
      </w:r>
    </w:p>
    <w:p>
      <w:r>
        <w:t>Les frais judiciaires, arrêtés à 500 fr., sont mis à la charge des recourantes, solidairement entre elles.</w:t>
      </w:r>
    </w:p>
    <w:p>
      <w:r>
        <w:t>3.</w:t>
      </w:r>
    </w:p>
    <w:p>
      <w:r>
        <w:t>La présente ordonnance est communiquée aux mandataires des parties et à la Cour d'appel de la juridiction des prud'hommes du canton de Genève.</w:t>
      </w:r>
    </w:p>
    <w:p>
      <w:r>
        <w:t>Lausanne, le 3 février 2009</w:t>
      </w:r>
    </w:p>
    <w:p>
      <w:r>
        <w:t>Au nom de la Ire Cour de droit civil</w:t>
      </w:r>
    </w:p>
    <w:p>
      <w:r>
        <w:t>du Tribunal fédéral suisse</w:t>
      </w:r>
    </w:p>
    <w:p>
      <w:r>
        <w:t>Le Juge unique: La Greffière:</w:t>
      </w:r>
    </w:p>
    <w:p>
      <w:r>
        <w:t>Corboz Crittin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