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4A_507/2017 vom 15. Februar 2018</w:t>
      </w:r>
    </w:p>
    <w:p>
      <w:r>
        <w:t>Bundesgericht, 2018-02-15, DE</w:t>
      </w:r>
    </w:p>
    <w:p>
      <w:r>
        <w:rPr>
          <w:b/>
        </w:rPr>
        <w:t xml:space="preserve">Quelle: </w:t>
      </w:r>
      <w:r>
        <w:t>https://mcp.opencaselaw.ch/entscheid/bger_4A_507_2017</w:t>
      </w:r>
    </w:p>
    <w:p>
      <w:r>
        <w:t>FR: TF 4A_507/2017 du 15 février 2018</w:t>
      </w:r>
    </w:p>
    <w:p>
      <w:r>
        <w:t>IT: TF 4A_507/2017 del 15 febbraio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4A_507/2017</w:t>
      </w:r>
    </w:p>
    <w:p>
      <w:r>
        <w:t>Verfügung vom 15. Februar 2018</w:t>
      </w:r>
    </w:p>
    <w:p>
      <w:r>
        <w:t>I. zivilrechtliche Abteilung</w:t>
      </w:r>
    </w:p>
    <w:p>
      <w:r>
        <w:t>Besetzung</w:t>
      </w:r>
    </w:p>
    <w:p>
      <w:r>
        <w:t>Bundesrichterin Klett, präsidierendes Mitglied,</w:t>
      </w:r>
    </w:p>
    <w:p>
      <w:r>
        <w:t>Gerichtsschreiber Widmer.</w:t>
      </w:r>
    </w:p>
    <w:p>
      <w:r>
        <w:t>Verfahrensbeteiligte</w:t>
      </w:r>
    </w:p>
    <w:p>
      <w:r>
        <w:t>Republik A.________,</w:t>
      </w:r>
    </w:p>
    <w:p>
      <w:r>
        <w:t>vertreten durch Rechtsanwälte Thierry P. Augsburger und Dr. Lukas Wyss,</w:t>
      </w:r>
    </w:p>
    <w:p>
      <w:r>
        <w:t>Beschwerdeführerin,</w:t>
      </w:r>
    </w:p>
    <w:p>
      <w:r>
        <w:t>gegen</w:t>
      </w:r>
    </w:p>
    <w:p>
      <w:r>
        <w:t>B.________ SA,</w:t>
      </w:r>
    </w:p>
    <w:p>
      <w:r>
        <w:t>vertreten durch Rechtsanwälte Matthias Scherer</w:t>
      </w:r>
    </w:p>
    <w:p>
      <w:r>
        <w:t>und Benoìt Mauron</w:t>
      </w:r>
    </w:p>
    <w:p>
      <w:r>
        <w:t>Beschwerdegegnerin.</w:t>
      </w:r>
    </w:p>
    <w:p>
      <w:r>
        <w:t>Gegenstand</w:t>
      </w:r>
    </w:p>
    <w:p>
      <w:r>
        <w:t>Internationale Schiedsgerichtsbarkeit,</w:t>
      </w:r>
    </w:p>
    <w:p>
      <w:r>
        <w:t>Beschwerde gegen das Urteil des Schiedsgerichts mit Sitz in Zürich vom 22. August 2017 (n° 2014-30).</w:t>
      </w:r>
    </w:p>
    <w:p>
      <w:r>
        <w:t>In Erwägung,</w:t>
      </w:r>
    </w:p>
    <w:p>
      <w:r>
        <w:t>dass die Beschwerdeführerin ihre Beschwerde vom 22./27. September 2017 gegen das Urteil des Schiedsgerichts mit Sitz in Zürich vom 22. August 2017 mit Schreiben vom 12. Februar 2018 zurückgezogen hat;</w:t>
      </w:r>
    </w:p>
    <w:p>
      <w:r>
        <w:t>dass die Beschwerdeführerin in ihrem Rückzugsschreiben vom 12. Februar 2018 erklärte, die Parteien hätten einen Vergleich geschlossen, gemäss dem die Parteien auf eine Parteientschädigung verzichteten; die Parteien beantragten überdies, dass in Anwendung von Art. 66 Abs. 2 BGG auf die Erhebung von Gerichtskosten verzichtet werden solle; sollten Gerichtskostenerhoben werden, hätten sich die Parteien darauf geeinigt, diese je hälftig zu tragen;</w:t>
      </w:r>
    </w:p>
    <w:p>
      <w:r>
        <w:t>dass die Beschwerdegegnerin den Inhalt dieses Schreibens mit Brief vom 13. Februar 2018 bestätigte;</w:t>
      </w:r>
    </w:p>
    <w:p>
      <w:r>
        <w:t>dass das Verfahren als durch Rückzug der Beschwerde erledigt abzuschreiben ist ( Art. 32 Abs. 2 BGG );</w:t>
      </w:r>
    </w:p>
    <w:p>
      <w:r>
        <w:t>dass im vorliegenden Fall keine Umstände vorliegen, die einen vollständigen Verzicht auf die Erhebung von Gerichtskosten nach Art. 66 Abs. 2 BGG rechtfertigen würden, indessen bei der Bemessung der Gerichtskosten dem geringen Aufwand für das vorliegende Verfahren Rechnung zu tragen ist;</w:t>
      </w:r>
    </w:p>
    <w:p>
      <w:r>
        <w:t>dass antragsgemäss die Gerichtskosten den Parteien je zur Hälfte aufzuerlegen und keine Parteientschädigungen zuzusprechen sind;</w:t>
      </w:r>
    </w:p>
    <w:p>
      <w:r>
        <w:t>verfügt das präsidierende Mitglied: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2'000.-- werden den Parteien je zur Hälfte auferlegt.</w:t>
      </w:r>
    </w:p>
    <w:p>
      <w:r>
        <w:t>3.</w:t>
      </w:r>
    </w:p>
    <w:p>
      <w:r>
        <w:t>Diese Verfügung wird den Parteien und dem Schiedsgericht mit Sitz in Zürich schriftlich mitgeteilt.</w:t>
      </w:r>
    </w:p>
    <w:p>
      <w:r>
        <w:t>Lausanne, 15. Februar 2018</w:t>
      </w:r>
    </w:p>
    <w:p>
      <w:r>
        <w:t>Im Namen der I. zivilrechtlichen Abteilung</w:t>
      </w:r>
    </w:p>
    <w:p>
      <w:r>
        <w:t>des Schweizerischen Bundesgerichts</w:t>
      </w:r>
    </w:p>
    <w:p>
      <w:r>
        <w:t>Das präsidierende Mitglied: Klett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