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4A_49/2015 vom 29. April 2015</w:t>
      </w:r>
    </w:p>
    <w:p>
      <w:r>
        <w:t>Bundesgericht, 2015-04-29, FR</w:t>
      </w:r>
    </w:p>
    <w:p>
      <w:r>
        <w:rPr>
          <w:b/>
        </w:rPr>
        <w:t xml:space="preserve">Quelle: </w:t>
      </w:r>
      <w:r>
        <w:t>https://mcp.opencaselaw.ch/entscheid/bger_4A_49_2015</w:t>
      </w:r>
    </w:p>
    <w:p>
      <w:r>
        <w:t>FR: TF 4A_49/2015 du 29 avril 2015</w:t>
      </w:r>
    </w:p>
    <w:p>
      <w:r>
        <w:t>IT: TF 4A_49/2015 del 29 aprile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4A_49/2015</w:t>
      </w:r>
    </w:p>
    <w:p>
      <w:r>
        <w:t>Ordonnance du 29 avril 2015</w:t>
      </w:r>
    </w:p>
    <w:p>
      <w:r>
        <w:t>Ire Cour de droit civil</w:t>
      </w:r>
    </w:p>
    <w:p>
      <w:r>
        <w:t>Composition</w:t>
      </w:r>
    </w:p>
    <w:p>
      <w:r>
        <w:t>Mmes les juges Kiss, présidente, Klett et Hohl.</w:t>
      </w:r>
    </w:p>
    <w:p>
      <w:r>
        <w:t>Greffier : M. Thélin.</w:t>
      </w:r>
    </w:p>
    <w:p>
      <w:r>
        <w:t>Participants à la procédure</w:t>
      </w:r>
    </w:p>
    <w:p>
      <w:r>
        <w:t>H.A.________ et F.A.________,</w:t>
      </w:r>
    </w:p>
    <w:p>
      <w:r>
        <w:t>agissant par Daniel Studer, office des curatelles et tutelles officielles, et</w:t>
      </w:r>
    </w:p>
    <w:p>
      <w:r>
        <w:t>représentés par Me Marcel Paris,</w:t>
      </w:r>
    </w:p>
    <w:p>
      <w:r>
        <w:t>défendeurs et recourants,</w:t>
      </w:r>
    </w:p>
    <w:p>
      <w:r>
        <w:t>contre</w:t>
      </w:r>
    </w:p>
    <w:p>
      <w:r>
        <w:t>Syndicat B.________,</w:t>
      </w:r>
    </w:p>
    <w:p>
      <w:r>
        <w:t>représenté par Me Fabien Hohenauer,</w:t>
      </w:r>
    </w:p>
    <w:p>
      <w:r>
        <w:t>demandeur et intimé.</w:t>
      </w:r>
    </w:p>
    <w:p>
      <w:r>
        <w:t>Objet</w:t>
      </w:r>
    </w:p>
    <w:p>
      <w:r>
        <w:t>retrait du recours; demande d'assistance judiciaire</w:t>
      </w:r>
    </w:p>
    <w:p>
      <w:r>
        <w:t>recours contre l'arrêt rendu le 19 décembre 2014 par la Cour d'appel du Tribunal cantonal du canton de Vaud.</w:t>
      </w:r>
    </w:p>
    <w:p>
      <w:r>
        <w:t>Vu :</w:t>
      </w:r>
    </w:p>
    <w:p>
      <w:r>
        <w:t>la demande d'assistance judiciaire jointe au recours;</w:t>
      </w:r>
    </w:p>
    <w:p>
      <w:r>
        <w:t>la prise de position de l'association intimée relative à une demande d'effet suspensif;</w:t>
      </w:r>
    </w:p>
    <w:p>
      <w:r>
        <w:t>la lettre de Me Paris datée du 23 avril 2015 par laquelle ce mandataire annonce le retrait du recours mais confirme la demande d'assistance judiciaire;</w:t>
      </w:r>
    </w:p>
    <w:p>
      <w:r>
        <w:t>Considérant :</w:t>
      </w:r>
    </w:p>
    <w:p>
      <w:r>
        <w:t>Que le retrait du recours met fin à la cause;</w:t>
      </w:r>
    </w:p>
    <w:p>
      <w:r>
        <w:t>Que ce pourvoi était manifestement dépourvu de chances de succès;</w:t>
      </w:r>
    </w:p>
    <w:p>
      <w:r>
        <w:t>Que pour ce motif déjà, ses auteurs ne peuvent pas obtenir l'assistance judiciaire conformément à l' art. 64 al. 1 LTF ;</w:t>
      </w:r>
    </w:p>
    <w:p>
      <w:r>
        <w:t>Qu'à titre exceptionnel, le Tribunal fédéral peut renoncer à percevoir l'émolument judiciaire;</w:t>
      </w:r>
    </w:p>
    <w:p>
      <w:r>
        <w:t>Que des dépens doivent être alloués à l'intimée car cette partie a pris position sur une demande d'effet suspensif;</w:t>
      </w:r>
    </w:p>
    <w:p>
      <w:r>
        <w:t>Que la cour de céans doit statuer sur la demande d'assistance judiciaire dans la composition de trois juges prévue par l' art. 64 al. 3 LTF (ordonnance 2C_423/2007 du 27 septembre 2007, consid. 3);</w:t>
      </w:r>
    </w:p>
    <w:p>
      <w:r>
        <w:t>Par ces motifs, le Tribunal fédéral prononce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d'émolument judiciaire.</w:t>
      </w:r>
    </w:p>
    <w:p>
      <w:r>
        <w:t>4.</w:t>
      </w:r>
    </w:p>
    <w:p>
      <w:r>
        <w:t>Les recourants verseront une indemnité de 500 fr. à l'intimée, solidairement entre eux, à titre de dépens.</w:t>
      </w:r>
    </w:p>
    <w:p>
      <w:r>
        <w:t>5.</w:t>
      </w:r>
    </w:p>
    <w:p>
      <w:r>
        <w:t>La présente ordonnance est communiquée aux parties et au Tribunal cantonal du canton de Vaud.</w:t>
      </w:r>
    </w:p>
    <w:p>
      <w:r>
        <w:t>Lausanne, le 29 avril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