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497/2016 vom 22. September 2016</w:t>
      </w:r>
    </w:p>
    <w:p>
      <w:r>
        <w:t>Bundesgericht, 2016-09-22, FR</w:t>
      </w:r>
    </w:p>
    <w:p>
      <w:r>
        <w:rPr>
          <w:b/>
        </w:rPr>
        <w:t xml:space="preserve">Quelle: </w:t>
      </w:r>
      <w:r>
        <w:t>https://mcp.opencaselaw.ch/entscheid/bger_4A_497_2016</w:t>
      </w:r>
    </w:p>
    <w:p>
      <w:r>
        <w:t>FR: TF 4A 497/2016 du 22 septembre 2016</w:t>
      </w:r>
    </w:p>
    <w:p>
      <w:r>
        <w:t>IT: TF 4A 497/2016 del 22 settembre 2016</w:t>
      </w:r>
    </w:p>
    <w:p>
      <w:pPr>
        <w:pStyle w:val="Heading2"/>
      </w:pPr>
      <w:r>
        <w:t>Regeste</w:t>
      </w:r>
    </w:p>
    <w:p>
      <w:r>
        <w:t>bail à loyer; évacuation | Droit des contrats</w:t>
      </w:r>
    </w:p>
    <w:p>
      <w:pPr>
        <w:pStyle w:val="Heading2"/>
      </w:pPr>
      <w:r>
        <w:t>Volltext</w:t>
      </w:r>
    </w:p>
    <w:p>
      <w:r>
        <w:t>Bundesgericht I. Zivilrechtliche Abteilung 22.09.2016 4A 497/2016 (4A_497/2016) Tribunal fédéral Ire Cour de droit civil 22.09.2016 4A 497/2016 (4A_497/2016) Tribunale federale I Corte di diritto civile 22.09.2016 4A 497/2016 (4A_497/2016)</w:t>
      </w:r>
    </w:p>
    <w:p>
      <w:r>
        <w:t>bail à loyer; évacuation | Droit des contrats</w:t>
      </w:r>
    </w:p>
    <w:p>
      <w:r>
        <w:t>Bundesgericht Tribunal fédéral Tribunale federale Tribunal federal {T 0/2} 4A_497/2016 Arrêt du 22 septembre 2016 Présidente de la Ire Cour de droit civil Composition Mme la Juge Kiss, présidente. Greffier: M. Carruzzo. Participants à la procédure A.________, recourante, contre X.________, intimé. Objet bail à loyer; évacuation, recours contre l'arrêt rendu le 3 août 2016 par la Chambre des baux et loyers de la Cour de justice du canton de Genève. La présidente, Vu l'arrêt rendu le 3 août 2016 par la Chambre des baux et loyers de la Cour de justice du canton de Genève dans la cause précitée; Vu la lettre du 5 septembre 2016 dans laquelle A.________ indique au Tribunal fédéral qu'elle fait recours contre ledit arrêt et qu'elle lui fera parvenir ses pièces prochainement; Attendu que le délai de recours a expiré le 14 septembre 2016 ( art. 100 al. 1 LTF en liaison avec l' art. 46 al. 1 let. b LTF ) sans que la recourante n'ait produit les pièces annoncées dans ladite lettre; Considérant que la simple manifestation de la volonté de recourir, telle qu'elle apparaît dans la lettre de la recourante du 5 septembre 2016, ne satisfait nullement à l'exigence de motivation posée à l' art. 42 al. 2 LTF , que le présent recours est dès lors manifestement irrecevable, qu'il convient de constater la chose en appliquant la procédure simplifiée prévue par l' art. 108 al. 1 LTF ; Considérant qu'il se justifie, étant donné les circonstances, de ne pas percevoir des frais judiciaires ( art. 66 al. 1 LTF ), que l'intimé n'a pas droit à des dépens puisqu'il n'a pas été invité à déposer une réponse, Par ces motifs, la Présidente de la Ire Cour de droit civil: 1. N'entre pas en matière sur le recours. 2. Dit qu'il n'est pas perçu de frais ni alloué de dépens. 3. Communique le présent arrêt aux parties et à la Chambre des baux et loyers de la Cour de justice du canton de Genève. Lausanne, le 22 septembre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