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4A_493/2015 vom 3. November 2015</w:t>
      </w:r>
    </w:p>
    <w:p>
      <w:r>
        <w:t>Bundesgericht, 2015-11-03, DE</w:t>
      </w:r>
    </w:p>
    <w:p>
      <w:r>
        <w:rPr>
          <w:b/>
        </w:rPr>
        <w:t xml:space="preserve">Quelle: </w:t>
      </w:r>
      <w:r>
        <w:t>https://mcp.opencaselaw.ch/entscheid/bger_4A_493_2015</w:t>
      </w:r>
    </w:p>
    <w:p>
      <w:r>
        <w:t>FR: TF 4A_493/2015 du 3 novembre 2015</w:t>
      </w:r>
    </w:p>
    <w:p>
      <w:r>
        <w:t>IT: TF 4A_493/2015 del 3 novembre 2015</w:t>
      </w:r>
    </w:p>
    <w:p>
      <w:pPr>
        <w:pStyle w:val="Heading2"/>
      </w:pPr>
      <w:r>
        <w:t>Volltext</w:t>
      </w:r>
    </w:p>
    <w:p>
      <w:r>
        <w:t>Bundesgericht</w:t>
      </w:r>
    </w:p>
    <w:p>
      <w:r>
        <w:t>Tribunal fédéral</w:t>
      </w:r>
    </w:p>
    <w:p>
      <w:r>
        <w:t>Tribunale federale</w:t>
      </w:r>
    </w:p>
    <w:p>
      <w:r>
        <w:t>Tribunal federal</w:t>
      </w:r>
    </w:p>
    <w:p>
      <w:r>
        <w:t>{T 0/2}</w:t>
      </w:r>
    </w:p>
    <w:p>
      <w:r>
        <w:t>4A_493/2015</w:t>
      </w:r>
    </w:p>
    <w:p>
      <w:r>
        <w:t>Urteil vom 3. November 2015</w:t>
      </w:r>
    </w:p>
    <w:p>
      <w:r>
        <w:t>I. zivilrechtliche Abteilung</w:t>
      </w:r>
    </w:p>
    <w:p>
      <w:r>
        <w:t>Besetzung</w:t>
      </w:r>
    </w:p>
    <w:p>
      <w:r>
        <w:t>Bundesrichterin Kiss, Präsidentin,</w:t>
      </w:r>
    </w:p>
    <w:p>
      <w:r>
        <w:t>Gerichtsschreiber Huguenin.</w:t>
      </w:r>
    </w:p>
    <w:p>
      <w:r>
        <w:t>Verfahrensbeteiligte</w:t>
      </w:r>
    </w:p>
    <w:p>
      <w:r>
        <w:t>A.________,</w:t>
      </w:r>
    </w:p>
    <w:p>
      <w:r>
        <w:t>Beschwerdeführer,</w:t>
      </w:r>
    </w:p>
    <w:p>
      <w:r>
        <w:t>gegen</w:t>
      </w:r>
    </w:p>
    <w:p>
      <w:r>
        <w:t>Handelsgericht des Kantons Zürich,</w:t>
      </w:r>
    </w:p>
    <w:p>
      <w:r>
        <w:t>Beschwerdegegner.</w:t>
      </w:r>
    </w:p>
    <w:p>
      <w:r>
        <w:t>Gegenstand</w:t>
      </w:r>
    </w:p>
    <w:p>
      <w:r>
        <w:t>Unentgeltliche Rechtspflege,</w:t>
      </w:r>
    </w:p>
    <w:p>
      <w:r>
        <w:t>Beschwerde gegen den Beschluss des Handelsgerichts des Kantons Zürich vom 10. Juli 2015.</w:t>
      </w:r>
    </w:p>
    <w:p>
      <w:r>
        <w:t>In Erwägung,</w:t>
      </w:r>
    </w:p>
    <w:p>
      <w:r>
        <w:t>dass das Handelsgericht des Kantons Zürich mit Beschluss vom 10. Juli 2015 die Gesuche des Beschwerdeführers um Bewilligung der unentgeltlichen Rechtspflege und um Bestellung eines unentgeltlichen Rechtsbeistandes abwies;</w:t>
      </w:r>
    </w:p>
    <w:p>
      <w:r>
        <w:t>dass der Beschwerdeführer diesen Beschluss mit Rechtsschrift vom 15. September 2015 beim Bundesgericht anfocht;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134 II 244 E. 2.2);</w:t>
      </w:r>
    </w:p>
    <w:p>
      <w:r>
        <w:t>dass die Rechtsschrift des Beschwerdeführers vom 15. September 2015 die erwähnten Begründungsanforderungen offensichtlich nicht erfüllt, weshalb auf die Beschwerde in Anwendung von Art. 108 Abs. 1 lit. b BGG nicht eingetreten werden kann;</w:t>
      </w:r>
    </w:p>
    <w:p>
      <w:r>
        <w:t>dass unter den gegebenen Umständen auf die Erhebung von Gerichtskosten zu verzichten ist (Art. 66 Abs. 1 zweiter Satz BGG), womit das Gesuch um Gewährung der unentgeltlichen Rechtspflege gegenstandslos wird;</w:t>
      </w:r>
    </w:p>
    <w:p>
      <w:r>
        <w:t>dass das Gesuch um Beiordnung eines unentgeltlichen Rechtsbeistandes wegen Aussichtslosigkeit der Beschwerde abzuweisen ist ( Art. 64 Abs. 1 BGG );</w:t>
      </w:r>
    </w:p>
    <w:p>
      <w:r>
        <w:t>dass das Gesuch um Gewährung der aufschiebenden Wirkung mit dem Entscheid in der Sache gegenstandslos wird;</w:t>
      </w:r>
    </w:p>
    <w:p>
      <w:r>
        <w:t>erkennt die Präsidentin:</w:t>
      </w:r>
    </w:p>
    <w:p>
      <w:r>
        <w:t>1.</w:t>
      </w:r>
    </w:p>
    <w:p>
      <w:r>
        <w:t>Auf die Beschwerde wird nicht eingetreten.</w:t>
      </w:r>
    </w:p>
    <w:p>
      <w:r>
        <w:t>2.</w:t>
      </w:r>
    </w:p>
    <w:p>
      <w:r>
        <w:t>Das Gesuch um Beiordnung eines unentgeltlichen Rechtsbeistandes wird abgewiesen.</w:t>
      </w:r>
    </w:p>
    <w:p>
      <w:r>
        <w:t>3.</w:t>
      </w:r>
    </w:p>
    <w:p>
      <w:r>
        <w:t>Es werden keine Gerichtskosten erhoben.</w:t>
      </w:r>
    </w:p>
    <w:p>
      <w:r>
        <w:t>4.</w:t>
      </w:r>
    </w:p>
    <w:p>
      <w:r>
        <w:t>Dieses Urteil wird dem Beschwerdeführer und dem Handelsgericht des Kantons Zürich schriftlich mitgeteilt.</w:t>
      </w:r>
    </w:p>
    <w:p>
      <w:r>
        <w:t>Lausanne, 3. November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