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4A_488/2024 vom 5. November 2024</w:t>
      </w:r>
    </w:p>
    <w:p>
      <w:r>
        <w:t>Bundesgericht, 2024-11-05, DE</w:t>
      </w:r>
    </w:p>
    <w:p>
      <w:r>
        <w:rPr>
          <w:b/>
        </w:rPr>
        <w:t xml:space="preserve">Quelle: </w:t>
      </w:r>
      <w:r>
        <w:t>https://mcp.opencaselaw.ch/entscheid/bger_4A_488_2024</w:t>
      </w:r>
    </w:p>
    <w:p>
      <w:r>
        <w:t>FR: TF 4A_488/2024 du 5 novembre 2024</w:t>
      </w:r>
    </w:p>
    <w:p>
      <w:r>
        <w:t>IT: TF 4A_488/2024 del 5 novembre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4A_488/2024</w:t>
      </w:r>
    </w:p>
    <w:p>
      <w:r>
        <w:t>Verfügung vom 5. November 2024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Widmer.</w:t>
      </w:r>
    </w:p>
    <w:p>
      <w:r>
        <w:t>Verfahrensbeteiligte</w:t>
      </w:r>
    </w:p>
    <w:p>
      <w:r>
        <w:t>A.________ AG,</w:t>
      </w:r>
    </w:p>
    <w:p>
      <w:r>
        <w:t>vertreten durch Rechtsanwalt Peter Ruggle,</w:t>
      </w:r>
    </w:p>
    <w:p>
      <w:r>
        <w:t>Beschwerdeführerin,</w:t>
      </w:r>
    </w:p>
    <w:p>
      <w:r>
        <w:t>gegen</w:t>
      </w:r>
    </w:p>
    <w:p>
      <w:r>
        <w:t>B.________ LLC,</w:t>
      </w:r>
    </w:p>
    <w:p>
      <w:r>
        <w:t>vertreten durch Rechtsanwalt Dr. Nicolas Bracher,</w:t>
      </w:r>
    </w:p>
    <w:p>
      <w:r>
        <w:t>Beschwerdegegnerin.</w:t>
      </w:r>
    </w:p>
    <w:p>
      <w:r>
        <w:t>Gegenstand</w:t>
      </w:r>
    </w:p>
    <w:p>
      <w:r>
        <w:t>Auftrag; Beschwerderückzug,</w:t>
      </w:r>
    </w:p>
    <w:p>
      <w:r>
        <w:t>Beschwerde gegen die Präsidialverfügung des Obergerichts des Kantons Zug I. Zivilabteilung</w:t>
      </w:r>
    </w:p>
    <w:p>
      <w:r>
        <w:t>vom 18. Juli 2024 (Z1 2024 13).</w:t>
      </w:r>
    </w:p>
    <w:p>
      <w:r>
        <w:t>In Erwägung,</w:t>
      </w:r>
    </w:p>
    <w:p>
      <w:r>
        <w:t>dass die Beschwerdeführerin ihre Beschwerde vom 13. September 2024 gegen die Präsidialverfügung des Obergerichts des Kantons Zug vom 18. Juli 2024 mit Schreiben vom 31. Oktober 2024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der Beschwerdegegnerin keine Parteientschädigung zuzusprechen ist, da ihr im Zusammenhang mit dem bundesgerichtlichen Verfahren kein Aufwand entstanden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Obergericht des Kantons Zug I. Zivilabteilung schriftlich mitgeteilt.</w:t>
      </w:r>
    </w:p>
    <w:p>
      <w:r>
        <w:t>Lausanne, 5. November 2024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