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4A_455/2013 vom 11. Oktober 2013</w:t>
      </w:r>
    </w:p>
    <w:p>
      <w:r>
        <w:t>Bundesgericht, 2013-10-11, FR</w:t>
      </w:r>
    </w:p>
    <w:p>
      <w:r>
        <w:rPr>
          <w:b/>
        </w:rPr>
        <w:t xml:space="preserve">Quelle: </w:t>
      </w:r>
      <w:r>
        <w:t>https://mcp.opencaselaw.ch/entscheid/bger_4A_455_2013</w:t>
      </w:r>
    </w:p>
    <w:p>
      <w:r>
        <w:t>FR: TF 4A_455/2013 du 11 octobre 2013</w:t>
      </w:r>
    </w:p>
    <w:p>
      <w:r>
        <w:t>IT: TF 4A_455/2013 del 11 ottobre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4A_455/2013</w:t>
      </w:r>
    </w:p>
    <w:p>
      <w:r>
        <w:t>Arrêt du 11 octobre 2013</w:t>
      </w:r>
    </w:p>
    <w:p>
      <w:r>
        <w:t>Présidente de la Ire Cour de droit civil</w:t>
      </w:r>
    </w:p>
    <w:p>
      <w:r>
        <w:t>Composition</w:t>
      </w:r>
    </w:p>
    <w:p>
      <w:r>
        <w:t>Mme la Juge Klett, présidente.</w:t>
      </w:r>
    </w:p>
    <w:p>
      <w:r>
        <w:t>Greffier: M. Carruzzo.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 représenté par Me Michel Ducrot,</w:t>
      </w:r>
    </w:p>
    <w:p>
      <w:r>
        <w:t>intimé.</w:t>
      </w:r>
    </w:p>
    <w:p>
      <w:r>
        <w:t>Objet</w:t>
      </w:r>
    </w:p>
    <w:p>
      <w:r>
        <w:t>contrat d'agence,</w:t>
      </w:r>
    </w:p>
    <w:p>
      <w:r>
        <w:t>recours contre le jugement rendu le 9 juillet 2013 par la Cour civile II du Tribunal cantonal du canton du Valais et contre la décision prise le même jour par le président de cette autorité.</w:t>
      </w:r>
    </w:p>
    <w:p>
      <w:r>
        <w:t>La présidente,</w:t>
      </w:r>
    </w:p>
    <w:p>
      <w:r>
        <w:t>Vu le jugement rendu le 9 juillet 2013 par la Cour civile II du Tribunal cantonal du canton du Valais dans la cause divisant X.________, demandeur et appelant, d'avec Z.________, défendeur et appelé;</w:t>
      </w:r>
    </w:p>
    <w:p>
      <w:r>
        <w:t>Vu la décision du même jour au terme de laquelle le président de cette autorité a rejeté la requête d'assistance judiciaire présentée par X.________;</w:t>
      </w:r>
    </w:p>
    <w:p>
      <w:r>
        <w:t>Vu l'écriture du 16 septembre 2013, rédigée en allemand, dans laquelle X.________ conclut, notamment, à l'annulation du jugement et de la décision précités, en réclamant que des débats soient ordonnés afin qu'il puisse y compléter sa motivation, laquelle tient en ces deux phrases: "Mein BVG hat Z.________ nicht bezahlt auch AHV Beiträge. Trotzdem auf Antrag auf Zeugnis wurde nicht ausgestellt." (p. 2);</w:t>
      </w:r>
    </w:p>
    <w:p>
      <w:r>
        <w:t>Vu la lettre du 2 octobre 2013 par laquelle le recourant demande à être mis au bénéfice de l'assistance judiciaire gratuite et complète l'argumentation de la susdite écriture;</w:t>
      </w:r>
    </w:p>
    <w:p>
      <w:r>
        <w:t>Attendu que l'intimé Z.________ et la cour cantonale, qui a produit le dossier de la cause, n'ont pas été invités à déposer une réponse;</w:t>
      </w:r>
    </w:p>
    <w:p>
      <w:r>
        <w:t>Considérant que la requête du recourant visant à obtenir la tenue d'une audience ne peut qu'être rejetée, étant donné que des débats sont d'emblée exclus dans la procédure simplifiée (Jean-Maurice Frésard, in Commentaire de la LTF, 2009, n° 12 ad art. 57 LTF );</w:t>
      </w:r>
    </w:p>
    <w:p>
      <w:r>
        <w:t>Considérant que la simple manifestation de la volonté de recourir, telle qu'elle est exprimée dans l'écriture du 16 septembre 2013, ne satisfait nullement à l'exigence de motivation posée à l' art. 42 al. 2 LTF ,</w:t>
      </w:r>
    </w:p>
    <w:p>
      <w:r>
        <w:t>que le recourant ne formule aucun grief au sujet des arguments avancés par la cour cantonale et son président à l'appui de leurs décisions respectives,</w:t>
      </w:r>
    </w:p>
    <w:p>
      <w:r>
        <w:t>que les quelques explications supplémentaires fournies par lui dans sa lettre du 2 octobre 2013 ne peuvent pas être prises en considération, car la lettre en question a été adressée au Tribunal fédéral après l'expiration du délai de recours ( art. 100 al. 1 LTF ), lequel n'est pas prolongeable ( art. 47 al. 1 LTF ),</w:t>
      </w:r>
    </w:p>
    <w:p>
      <w:r>
        <w:t>que le recours formé par X.________ est, dès lors, irrecevable,</w:t>
      </w:r>
    </w:p>
    <w:p>
      <w:r>
        <w:t>qu'il convient de constater la chose en appliquant la procédure simplifiée prévue par l' art. 108 al. 1 let. a et b LTF ;</w:t>
      </w:r>
    </w:p>
    <w:p>
      <w:r>
        <w:t>Considérant qu'il se justifie de renoncer à percevoir des frais judiciaires, étant donné les circonstances ( art. 66 al. 1 LTF ), ce qui rend sans objet la requête d'assistance judiciaire présentée par le recourant;</w:t>
      </w:r>
    </w:p>
    <w:p>
      <w:r>
        <w:t>Vu l'art. 54 al. 1, 1re phrase, LTF en ce qui concerne la langue dans laquelle l'arrêt présidentiel sera rendu,</w:t>
      </w:r>
    </w:p>
    <w:p>
      <w:r>
        <w:t>Par ces motifs, la Présidente de la Ire Cour de droit civil: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Dit qu'il n'est pas perçu de frais.</w:t>
      </w:r>
    </w:p>
    <w:p>
      <w:r>
        <w:t>3.</w:t>
      </w:r>
    </w:p>
    <w:p>
      <w:r>
        <w:t>Communique le présent arrêt aux parties et à la Cour civile II du Tribunal cantonal du canton du Valais.</w:t>
      </w:r>
    </w:p>
    <w:p>
      <w:r>
        <w:t>Lausanne, le 11 octobre 2013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