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4A_451/2018 vom 13. Februar 2019</w:t>
      </w:r>
    </w:p>
    <w:p>
      <w:r>
        <w:t>Bundesgericht, 2019-02-13, FR</w:t>
      </w:r>
    </w:p>
    <w:p>
      <w:r>
        <w:rPr>
          <w:b/>
        </w:rPr>
        <w:t xml:space="preserve">Quelle: </w:t>
      </w:r>
      <w:r>
        <w:t>https://mcp.opencaselaw.ch/entscheid/bger_4A_451_2018</w:t>
      </w:r>
    </w:p>
    <w:p>
      <w:r>
        <w:t>FR: TF 4A_451/2018 du 13 février 2019</w:t>
      </w:r>
    </w:p>
    <w:p>
      <w:r>
        <w:t>IT: TF 4A_451/2018 del 13 febbraio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4A_451/2018</w:t>
      </w:r>
    </w:p>
    <w:p>
      <w:r>
        <w:t>Ordonnance du 13 février 2019</w:t>
      </w:r>
    </w:p>
    <w:p>
      <w:r>
        <w:t>Ire Cour de droit civil</w:t>
      </w:r>
    </w:p>
    <w:p>
      <w:r>
        <w:t>Composition</w:t>
      </w:r>
    </w:p>
    <w:p>
      <w:r>
        <w:t>Mme la Juge fédérale May Canellas, en qualité de</w:t>
      </w:r>
    </w:p>
    <w:p>
      <w:r>
        <w:t>juge unique.</w:t>
      </w:r>
    </w:p>
    <w:p>
      <w:r>
        <w:t>Greffière: Mme Monti.</w:t>
      </w:r>
    </w:p>
    <w:p>
      <w:r>
        <w:t>Participants à la procédure</w:t>
      </w:r>
    </w:p>
    <w:p>
      <w:r>
        <w:t>A.________,</w:t>
      </w:r>
    </w:p>
    <w:p>
      <w:r>
        <w:t>représentée par Me Nicole Wiebach,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 Serge Demierre,</w:t>
      </w:r>
    </w:p>
    <w:p>
      <w:r>
        <w:t>intimé.</w:t>
      </w:r>
    </w:p>
    <w:p>
      <w:r>
        <w:t>Objet</w:t>
      </w:r>
    </w:p>
    <w:p>
      <w:r>
        <w:t>retrait de recours,</w:t>
      </w:r>
    </w:p>
    <w:p>
      <w:r>
        <w:t>recours en matière civile contre l'arrêt rendu le 14 juin 2018 par la Cour d'appel civile du Tribunal cantonal du canton de Vaud (n° 368; XZ16.015711-180185).</w:t>
      </w:r>
    </w:p>
    <w:p>
      <w:r>
        <w:t>La Juge unique,</w:t>
      </w:r>
    </w:p>
    <w:p>
      <w:r>
        <w:t>Vu l'arrêt rendu le 14 juin 2018 par le Tribunal cantonal vaudois dans la cause précitée;</w:t>
      </w:r>
    </w:p>
    <w:p>
      <w:r>
        <w:t>Vu le recours en matière civile interjeté par A.________ le 29 août 2018 à l'encontre de cet arrêt,</w:t>
      </w:r>
    </w:p>
    <w:p>
      <w:r>
        <w:t>Vu les écritures déposées;</w:t>
      </w:r>
    </w:p>
    <w:p>
      <w:r>
        <w:t>Vu la lettre du 5 février 2019, par laquelle l'avocate de la recourante déclare retirer ledit recours;</w:t>
      </w:r>
    </w:p>
    <w:p>
      <w:r>
        <w:t>Considérant qu'il y a lieu de prendre acte de ce retrait et de rayer la cause du rôle ( art. 32 al. 2 LTF );</w:t>
      </w:r>
    </w:p>
    <w:p>
      <w:r>
        <w:t>Vu, quant aux frais, l' art. 66 al. 2 et 3 LTF ;</w:t>
      </w:r>
    </w:p>
    <w:p>
      <w:r>
        <w:t>Considérant que l'intimé, qui a déposé une réponse au recours et s'est déterminé sur la requête d'effet suspensif, a droit à des dépens pour ses frais d'avocat ( art. 68 al. 4 LTF en liaison avec l' art. 66 al. 3 LTF );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4A_451/2018 est rayée du rôle.</w:t>
      </w:r>
    </w:p>
    <w:p>
      <w:r>
        <w:t>3.</w:t>
      </w:r>
    </w:p>
    <w:p>
      <w:r>
        <w:t>Les frais judiciaires, arrêtés à 500 fr., sont mis à la charge de la recourante.</w:t>
      </w:r>
    </w:p>
    <w:p>
      <w:r>
        <w:t>4.</w:t>
      </w:r>
    </w:p>
    <w:p>
      <w:r>
        <w:t>La recourante versera à l'intimé une indemnité de 3'500 fr. à titre de dépens.</w:t>
      </w:r>
    </w:p>
    <w:p>
      <w:r>
        <w:t>5.</w:t>
      </w:r>
    </w:p>
    <w:p>
      <w:r>
        <w:t>La présente ordonnance est communiquée aux mandataires des parties et à la Cour d'appel civile du Tribunal cantonal du canton de Vaud.</w:t>
      </w:r>
    </w:p>
    <w:p>
      <w:r>
        <w:t>Lausanne, le 13 février 2019</w:t>
      </w:r>
    </w:p>
    <w:p>
      <w:r>
        <w:t>Au nom de la Ire Cour de droit civil</w:t>
      </w:r>
    </w:p>
    <w:p>
      <w:r>
        <w:t>du Tribunal fédéral suisse</w:t>
      </w:r>
    </w:p>
    <w:p>
      <w:r>
        <w:t>La juge unique: May Canellas</w:t>
      </w:r>
    </w:p>
    <w:p>
      <w:r>
        <w:t>La greffière: Monti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