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4A_448/2015 vom 14. September 2015</w:t>
      </w:r>
    </w:p>
    <w:p>
      <w:r>
        <w:t>Bundesgericht, 2015-09-14, DE</w:t>
      </w:r>
    </w:p>
    <w:p>
      <w:r>
        <w:rPr>
          <w:b/>
        </w:rPr>
        <w:t xml:space="preserve">Quelle: </w:t>
      </w:r>
      <w:r>
        <w:t>https://mcp.opencaselaw.ch/entscheid/bger_4A_448_2015</w:t>
      </w:r>
    </w:p>
    <w:p>
      <w:r>
        <w:t>FR: TF 4A_448/2015 du 14 septembre 2015</w:t>
      </w:r>
    </w:p>
    <w:p>
      <w:r>
        <w:t>IT: TF 4A_448/2015 del 14 settembre 2015</w:t>
      </w:r>
    </w:p>
    <w:p>
      <w:pPr>
        <w:pStyle w:val="Heading2"/>
      </w:pPr>
      <w:r>
        <w:t>Volltext</w:t>
      </w:r>
    </w:p>
    <w:p>
      <w:r>
        <w:t>Bundesgericht</w:t>
      </w:r>
    </w:p>
    <w:p>
      <w:r>
        <w:t>Tribunal fédéral</w:t>
      </w:r>
    </w:p>
    <w:p>
      <w:r>
        <w:t>Tribunale federale</w:t>
      </w:r>
    </w:p>
    <w:p>
      <w:r>
        <w:t>Tribunal federal</w:t>
      </w:r>
    </w:p>
    <w:p>
      <w:r>
        <w:t>{T 0/2}</w:t>
      </w:r>
    </w:p>
    <w:p>
      <w:r>
        <w:t>4A_448/2015</w:t>
      </w:r>
    </w:p>
    <w:p>
      <w:r>
        <w:t>Urteil vom 14. September 2015</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Obergericht des Kantons Zürich, Rekurskommission,</w:t>
      </w:r>
    </w:p>
    <w:p>
      <w:r>
        <w:t>Beschwerdegegner.</w:t>
      </w:r>
    </w:p>
    <w:p>
      <w:r>
        <w:t>Gegenstand</w:t>
      </w:r>
    </w:p>
    <w:p>
      <w:r>
        <w:t>Aufsichtsbeschwerdeverfahren,</w:t>
      </w:r>
    </w:p>
    <w:p>
      <w:r>
        <w:t>Beschwerde gegen das Urteil des Obergerichts</w:t>
      </w:r>
    </w:p>
    <w:p>
      <w:r>
        <w:t>des Kantons Zürich, Rekurskommission,</w:t>
      </w:r>
    </w:p>
    <w:p>
      <w:r>
        <w:t>vom 24. August 2015.</w:t>
      </w:r>
    </w:p>
    <w:p>
      <w:r>
        <w:t>In Erwägung,</w:t>
      </w:r>
    </w:p>
    <w:p>
      <w:r>
        <w:t>dass die Rekurskommission des Obergerichts des Kantons Zürich mit Urteil vom 24. August 2015 eine Beschwerde der Beschwerdeführerin in einer aufsichtsrechtlichen Angelegenheit gegen einen Beschluss der Verwaltungskommission des Obergerichts vom 3. August 2015 kostenfällig abwies, soweit sie darauf eintrat;</w:t>
      </w:r>
    </w:p>
    <w:p>
      <w:r>
        <w:t>dass die Beschwerdeführerin dagegen mit Eingabe vom 9. September 2015 beim Bundesgericht Beschwerde erhob;</w:t>
      </w:r>
    </w:p>
    <w:p>
      <w:r>
        <w:t>dass auf die Einholung von Vernehmlassungen zur Beschwerde verzichtet wurde;</w:t>
      </w:r>
    </w:p>
    <w:p>
      <w:r>
        <w:t>dass Ausgangspunkt des kantonalen Verfahrens vorliegend eine Aufsichtsbeschwerde bildet, welche die Beschwerdeführerin am 20. April 2015 u.a. gegen das Bezirksgericht Zürich eingereicht hatte, und der angefochtene Entscheid mithin in einem Aufsichtsbeschwerdeverfahren ergangen ist;</w:t>
      </w:r>
    </w:p>
    <w:p>
      <w:r>
        <w:t>dass Entscheide, die im Rahmen eines kantonalen Aufsichtsbeschwerdeverfahrens ergangen sind, beim Bundesgericht nicht anfechtbar sind (Urteil 4A_571/2013 vom 4. Februar 2014);</w:t>
      </w:r>
    </w:p>
    <w:p>
      <w:r>
        <w:t>dass die Beschwerde an das Bundesgericht im vorliegenden Fall demnach nicht gegeben ist, woran nichts ändert, dass im angefochtenen Entscheid angeführt wurde, es könne gegen ihn beim Bundesgericht Beschwerde geführt werden, da eine fehlerhafte Rechtsmittelbelehrung kein gesetzlich nicht gegebenes Rechtsmittel schaffen kann ( BGE 129 IV 197 E. 1.5 S. 200 f.; 129 III 88 E. 2.1; 112 Ib 538 E. 1 S. 541; 108 III 23 E. 3; je mit Hinweisen);</w:t>
      </w:r>
    </w:p>
    <w:p>
      <w:r>
        <w:t>dass auf die Eingabe vom 9. September 2015 auch schon nicht eingetreten werden könnte, weil sie den gesetzlichen Anforderungen an eine Beschwerde beim Bundesgericht nicht entspricht;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Beschwerdeführerin im Wesentlichen geltend macht, sie habe gar nicht Rekurs bei der Rekurskommission erhoben, weshalb diese in ihrer Sache gar nicht hätte entscheiden dürfen;</w:t>
      </w:r>
    </w:p>
    <w:p>
      <w:r>
        <w:t>dass es nach den Feststellungen der Vorinstanz zwar zutrifft, dass die Beschwerdeführerin nicht ausdrücklich Rekurs bei der Rekurskommission des Obergerichts erhob;</w:t>
      </w:r>
    </w:p>
    <w:p>
      <w:r>
        <w:t>dass die Vorinstanz indessen feststellte, die Beschwerdeführerin habe einen am 14. August 2014 der Deutschen Post übergebenen Brief an die Adresse "Obergericht des Kantons Zürich, Verwaltungskommission" gerichtet, in welchem sie auf den "Entscheid des Obergerichts vom 3. August 2015" Bezug nahm und erklärte, es werde "Rekurs" erhoben;</w:t>
      </w:r>
    </w:p>
    <w:p>
      <w:r>
        <w:t>dass die Beschwerdeführerin nicht rechtsgenügend unter Bezugnahme auf die Erwägungen im angefochtenen Entscheid darlegt, welche Rechte die Vorinstanz verletzt haben soll, wenn diese sich als die zur Behandlung der genannten Eingabe zuständige und unabhängige Rekursbehörde betrachtete;</w:t>
      </w:r>
    </w:p>
    <w:p>
      <w:r>
        <w:t>dass somit auf die Beschwerde auch mangels hinreichender Begründung nicht eingetreten werden könnte;</w:t>
      </w:r>
    </w:p>
    <w:p>
      <w:r>
        <w:t>dass ausnahmsweise auf die Erhebung von Gerichtskosten zu verzichten ist (Art. 66 Abs. 1 zweiter Satz BGG), zumal der nicht anwaltlich vertretenen Beschwerdeführerin nach Art. 49 BGG daraus kein Nachteil erwachsen darf, dass sie sich im Vertrauen auf die unzutreffende Rechtsmittelbelehrung im angefochtenen Entscheid an das Bundesgericht gewandt hat;</w:t>
      </w:r>
    </w:p>
    <w:p>
      <w:r>
        <w:t>erkennt die Präsidentin:</w:t>
      </w:r>
    </w:p>
    <w:p>
      <w:r>
        <w:t>1.</w:t>
      </w:r>
    </w:p>
    <w:p>
      <w:r>
        <w:t>Auf die Beschwerde wird nicht eingetreten.</w:t>
      </w:r>
    </w:p>
    <w:p>
      <w:r>
        <w:t>2.</w:t>
      </w:r>
    </w:p>
    <w:p>
      <w:r>
        <w:t>Es werden keine Gerichtskosten erhoben.</w:t>
      </w:r>
    </w:p>
    <w:p>
      <w:r>
        <w:t>3.</w:t>
      </w:r>
    </w:p>
    <w:p>
      <w:r>
        <w:t>Dieses Urteil wird der Beschwerdeführerin und dem Obergericht des Kantons Zürich, Rekurskommission, schriftlich mitgeteilt.</w:t>
      </w:r>
    </w:p>
    <w:p>
      <w:r>
        <w:t>Lausanne, 14. September 2015</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