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436/2018 vom 17. Januar 2019</w:t>
      </w:r>
    </w:p>
    <w:p>
      <w:r>
        <w:t>Bundesgericht, 2019-01-17, FR</w:t>
      </w:r>
    </w:p>
    <w:p>
      <w:r>
        <w:rPr>
          <w:b/>
        </w:rPr>
        <w:t xml:space="preserve">Quelle: </w:t>
      </w:r>
      <w:r>
        <w:t>https://mcp.opencaselaw.ch/entscheid/bger_4A_436_2018</w:t>
      </w:r>
    </w:p>
    <w:p>
      <w:r>
        <w:t>FR: TF 4A 436/2018 du 17 janvier 2019</w:t>
      </w:r>
    </w:p>
    <w:p>
      <w:r>
        <w:t>IT: TF 4A 436/2018 del 17 gennaio 2019</w:t>
      </w:r>
    </w:p>
    <w:p>
      <w:pPr>
        <w:pStyle w:val="Heading2"/>
      </w:pPr>
      <w:r>
        <w:t>Regeste</w:t>
      </w:r>
    </w:p>
    <w:p>
      <w:r>
        <w:t>bail à loyer; résiliation pour demeure du locataire (art. 257d al. CO) | Droit des contrats</w:t>
      </w:r>
    </w:p>
    <w:p>
      <w:pPr>
        <w:pStyle w:val="Heading2"/>
      </w:pPr>
      <w:r>
        <w:t>Erwägungen</w:t>
      </w:r>
    </w:p>
    <w:p>
      <w:r>
        <w:rPr>
          <w:b/>
        </w:rPr>
        <w:t>E. 1</w:t>
      </w:r>
    </w:p>
    <w:p>
      <w:r>
        <w:t>Le recours a été interjeté en temps utile ( art. 100 al. 1 LTF ) par les locataires qui ont succombé dans leurs conclusions prises devant l'autorité précédente ( art. 76 al. 1 LTF ); il est dirigé contre une décision rendue sur appel par le tribunal supérieur du canton ( art. 75 LTF ), dans une cause relevant du droit du bail à loyer dont la valeur litigieuse atteint le seuil déterminant de 15'000 fr. ( art. 74 al. 1 let. a LTF ; cf. ATF 137 III 389 consid. 1.1 p. 390 s.; 136 III 196 consid. 1.1 p. 197). Le recours en matière civile est recevable, sous réserve de l'examen des griefs particuliers.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 Par exception à la règle selon laquelle il applique le droit d'office, il n'examine la violation d'un droit constitutionnel, tel que la prohibition de l'arbitraire ( art. 9 Cst. ), que si le grief a été invoqué et motivé de façon détaillée ( art. 106 al. 2 LTF ; ATF 135 III 397 consid. 1.4 in fine ).</w:t>
      </w:r>
    </w:p>
    <w:p>
      <w:r>
        <w:rPr>
          <w:b/>
        </w:rPr>
        <w:t>E. 3</w:t>
      </w:r>
    </w:p>
    <w:p>
      <w:r>
        <w:t>Les recourants se plaignent de la violation de l' art. 87 CO .</w:t>
      </w:r>
    </w:p>
    <w:p>
      <w:r>
        <w:rPr>
          <w:b/>
        </w:rPr>
        <w:t>E. 3.1</w:t>
      </w:r>
    </w:p>
    <w:p>
      <w:r>
        <w:t>Selon l' art. 86 CO ,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Lorsqu'il n'existe pas de déclaration valable du débiteur, ou que la quittance ne porte aucune imputation, l' art. 87 al. 1 CO dispose que le paiement s'impute sur la dette exigible; si plusieurs dettes sont exigibles, sur celle qui a donné lieu aux premières poursuites contre le débiteur; s'il n'y a pas eu de poursuites, sur la dette échue la première. Ainsi, en cas de demeure dans le versement du loyer ou de frais accessoires au sens de l' art. 257d CO ,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 (Daniel Reudt, in Das schweizerische Mietrecht - SVIT Kommentar, 4e éd., 2018, n. 36 ad art. 257 d CO).</w:t>
      </w:r>
    </w:p>
    <w:p>
      <w:r>
        <w:rPr>
          <w:b/>
        </w:rPr>
        <w:t>E. 3.2</w:t>
      </w:r>
    </w:p>
    <w:p>
      <w:r>
        <w:t>Dans la mesure où ni les locataires ni la bailleresse n'avaient déclaré à quels mois se référaient les versements effectués pour la location du local commercial, la cour cantonale a considéré qu'il convenait de retenir, en application de l' art. 87 al. 1 CO , que les loyers en retard au moment de l'avis comminatoire étaient les " derniers mois échus ", soit ceux de juillet, août et septembre 2014 et que ce sont les loyers de juillet et août 2014 qui ont été acquittés durant le délai comminatoire. Les recourants soutiennent que l'application par la cour cantonale de l' art. 87 CO est erronée, puisque rien au dossier ne permet de retenir que le loyer du mois de juillet 2014 n'a pas été payé, ce d'autant qu'il ressort du décompte de la régie que cette mensualité avait été créditée en date du 18 juillet 2014. Aucun des paiements effectués pendant le délai comminatoire ne devrait donc être affecté au mois de juillet 2014, mais devrait être affecté au mois d'août ou septembre 2014, indiqués dans la mise en demeure. En tout état, l'application de l' art. 87 CO par la cour cantonale démontrerait que la situation était tout sauf claire et que les locataires ne pouvaient comprendre de quels mois ils devaient s'acquitter. L'intimée maintient que le loyer du mois de décembre 2013 est resté impayé et qu'elle pouvait, en vertu de l' art. 86 al. 2 CO , attribuer le double paiement des loyers en mars 2014 aux mois de mars et avril 2014, le loyer se payant d'avance. Elle soutient en outre que peu importe les mois auxquels les paiements ont été imputés, puisque seul comptait le fait qu'il existait encore des arriérés à régler à l'échéance du délai comminatoire.</w:t>
      </w:r>
    </w:p>
    <w:p>
      <w:r>
        <w:rPr>
          <w:b/>
        </w:rPr>
        <w:t>E. 3.3</w:t>
      </w:r>
    </w:p>
    <w:p>
      <w:r>
        <w:t>Il est établi que, durant la période litigieuse de décembre 2013 à septembre 2014, les paiements effectués par les locataires n'indiquaient pas à quels mois ils se référaient, et que la bailleresse n'a pas communiqué aux locataires les mois sur lesquels elle avait imputé ces paiements. Il en résulte qu'en vertu de l' art. 87 CO , ces paiements ont éteint les mois de loyer échus en premier et que, par conséquent, les loyers demeurés impayés sont ceux échus en dernier. Les sept paiements effectués pendant la période de dix mois considérée (entre décembre 2013 et septembre 2014) ont donc éteint les loyers de décembre 2013 à juin 2014. Les griefs de violation de l' art. 87 CO sont donc infondés.</w:t>
      </w:r>
    </w:p>
    <w:p>
      <w:r>
        <w:rPr>
          <w:b/>
        </w:rPr>
        <w:t>E. 4</w:t>
      </w:r>
    </w:p>
    <w:p>
      <w:r>
        <w:t>Au moment de l'envoi de l'avis comminatoire pour le local commercial le 9 septembre 2014, les mois de loyers impayés étaient donc ceux des mois de juillet, août et septembre 2014, comme l'a retenu la cour cantonale. C'est au regard de cette conclusion qu'il y a lieu d'examiner si les locataires ont été induits en " erreur " par l'avis comminatoire les mettant en demeure de payer les loyers des mois de décembre 2013, août et septembre 2014, sous peine de résiliation du bail en vertu de l' art. 257d CO . Les recourants se plaignent de violation de l' art. 257d al. 1 CO et d'arbitraire dans la constatation des faits.</w:t>
      </w:r>
    </w:p>
    <w:p>
      <w:r>
        <w:rPr>
          <w:b/>
        </w:rPr>
        <w:t>E. 4.1</w:t>
      </w:r>
    </w:p>
    <w:p>
      <w:r>
        <w:t>A teneur de l' art. 257d al. 1 CO , lorsque, après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4C.123/2000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4A_134/2011 précité consid. 3 in fine). En revanche, l'indication d'un arriéré trop élevé n'entraîne pas nécessairement l'inefficacité de l'avis comminatoire: le locataire qui constate une erreur doit la signaler au bailleur, à défaut de quoi il ne mérite pas d'être protégé (arrêt 4A_330/2017 du 8 février 2018 consid. 3.1 et les arrêts cités).</w:t>
      </w:r>
    </w:p>
    <w:p>
      <w:r>
        <w:rPr>
          <w:b/>
        </w:rPr>
        <w:t>E. 4.2</w:t>
      </w:r>
    </w:p>
    <w:p>
      <w:r>
        <w:t>En ce qui concerne le local commercial, la cour cantonale a retenu qu'il était établi que les locataires n'avaient pas été induits en erreur par les mises en demeure du 9 septembre 2014, lesquelles indiquaient comme loyers arriérés celui de décembre 2013 plutôt que celui de juillet 2014 (tant pour le local commercial que pour le garage), puisque le locataire qui s'était occupé de verser les loyers arriérés avait écrit à la régie pour l'informer qu'il n'avait pas eu personnellement connaissance des mises en demeure et qu'il ne réglait pas l'entier de l'arriéré en raison de difficultés financières rencontrées par l'entreprise, en promettant de se mettre à jour rapidement.</w:t>
      </w:r>
    </w:p>
    <w:p>
      <w:r>
        <w:rPr>
          <w:b/>
        </w:rPr>
        <w:t>E. 4.2.1</w:t>
      </w:r>
    </w:p>
    <w:p>
      <w:r>
        <w:t>Les locataires recourants se prévalent de ce qu'une confusion régnait dans l'esprit de B.________ à réception de l'avis comminatoire, ce qu'ils entendent démontrer par les déclarations de celui-ci en procédure. Selon ses déclarations, B.________ était certain qu'il avait payé le loyer de décembre 2013, ce qu'il avait vérifié sur ses décomptes. Il était également certain qu'il était complètement à jour à fin mars 2014, mais savait qu'il n'avait pas payé les loyers des mois d'août et septembre 2014. Il avait appelé la régie à réception de l'avis de résiliation et lui avait ensuite demandé des décomptes (pièces 10bis et 10ter), au motif qu'il ne comprenait pas ce qu'il en était du mois resté impayé. Les recourants se prévalent également de l'interprétation erronée que la cour cantonale aurait faite du courrier de B.________ du 20 octobre 2014.</w:t>
      </w:r>
    </w:p>
    <w:p>
      <w:r>
        <w:rPr>
          <w:b/>
        </w:rPr>
        <w:t>E. 4.2.2</w:t>
      </w:r>
    </w:p>
    <w:p>
      <w:r>
        <w:t>Par cette critique purement appellatoire, les recourants ne démontrent pas que la cour cantonale aurait arbitrairement retenu qu'ils savaient être en retard pour le paiement de trois mois de loyer au jour de l'avis comminatoire. Par courrier du 16 octobre 2014, ils s'excusaient d'avoir pris du retard dans le paiement du loyer: or, en payant ce jour là une mensualité et une seconde le 21 octobre 2014 " pour mettre la situation à jour ", ils se sont certainement mis à jour (pour les loyers de septembre et d'octobre 2014), mais il n'en demeure pas moins que le loyer de septembre n'a pas été payé dans le délai comminatoire échéant le 10 octobre 2014. Quant à leur courrier du 20 octobre 2014, il confirme qu'ils savaient avoir du retard pour le paiement de leurs loyers. D'ailleurs, même en cas d'incertitude quant aux mois demeurés impayés, alors qu'il est établi que sur la période de 10 mois (de décembre 2013 à septembre 2014), ils ne se sont acquittés que de 7 mensualités pour le local commercial, les locataires ne pouvaient pas se contenter de payer deux mois de loyers au lieu des trois requis, mais devaient prendre contact avec la régie de la bailleresse en vue de clarifier la prétendue erreur de celle-ci. Ayant laissé passer le délai comminatoire et attendu la réception de l'avis de résiliation pour se renseigner auprès de la régie, ils ne méritent aucune protection. Leurs griefs d'arbitraire dans la constatation des faits et de violation de l' art. 257d al. 1 CO sont donc, pour autant qu'ils sont recevables, infondés.</w:t>
      </w:r>
    </w:p>
    <w:p>
      <w:r>
        <w:rPr>
          <w:b/>
        </w:rPr>
        <w:t>E. 4.3</w:t>
      </w:r>
    </w:p>
    <w:p>
      <w:r>
        <w:t>En ce qui concerne l'arriéré de trois mois de loyers pour le garage, il résulte des constatations de fait qu'aucun versement n'a été effectué après la réception de l'avis comminatoire du 9 septembre 2014 dans le délai au 10 octobre 2014. Ce n'est en effet que le 16 octobre 2014 que les locataires ont versé le montant de 750 fr. Il s'ensuit que la cour cantonale a correctement appliqué l' art 257d al. 1 CO .</w:t>
      </w:r>
    </w:p>
    <w:p>
      <w:r>
        <w:rPr>
          <w:b/>
        </w:rPr>
        <w:t>E. 5</w:t>
      </w:r>
    </w:p>
    <w:p>
      <w:r>
        <w:t>Les recourants se plaignent encore d'une violation de l' art. 271 al. 1 CO en lien avec l' art. 2 CC .</w:t>
      </w:r>
    </w:p>
    <w:p>
      <w:r>
        <w:rPr>
          <w:b/>
        </w:rPr>
        <w:t>E. 5.1</w:t>
      </w:r>
    </w:p>
    <w:p>
      <w:r>
        <w:t>La jurisprudence admet, mais seulement à titre très exceptionnel, que le congé prononcé conformément à l' 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(DAVID LACHAT, Le bail à loyer, 2008, p. 672 ch. 2.3.6), ou lorsque le bailleur ne résilie le contrat que longtemps après l'expiration du délai. Il a été jugé qu'un montant correspondant à un loyer mensuel, fût-il modeste, ou à des frais accessoires de 165 fr. n'est pas insignifiant à ce titre, et qu'il en va de même d'un retard de huit jours dans le paiement du montant dû. Le fardeau de la preuve d'une résiliation contraire à la bonne foi incombe au locataire ( ATF 140 III 591 consid. 1 et 2; arrêts 4A_306/2015 précité consid. 2; arrêt 4A_641/2011 du 27 janvier 2012 consid. 7; arrêt 4A_549/2013 du 7 novembre 2013 consid. 4, in SJ 2014 I 105; LACHAT, op. cit., p. 672 s. ch. 2.3.6 et p. 669 ch. 2.3.1).</w:t>
      </w:r>
    </w:p>
    <w:p>
      <w:r>
        <w:rPr>
          <w:b/>
        </w:rPr>
        <w:t>E. 5.2</w:t>
      </w:r>
    </w:p>
    <w:p>
      <w:r>
        <w:t>Les locataires recourants se prévalent de ce que les résiliations litigieuses sont contraires à la bonne foi au sens de l' art. 271 al. 1 CO et 2 CC, parce que la bailleresse les a maintenues alors que les loyers d'août et septembre 2014 - seuls loyers impayés selon eux - ont été acquittés dans le délai comminatoire, en faisant fi des recherches de solutions initiées par les locataires et du caractère disproportionné des résiliations au regard des intérêts des locataires à la poursuite du bail. Ils reprochent à la cour cantonale d'avoir uniquement examiné ce grief sous l'angle du droit à la preuve, alors qu'elle aurait dû l'examiner sous l'angle des art. 271 al. 1 CO et 2 CC.</w:t>
      </w:r>
    </w:p>
    <w:p>
      <w:r>
        <w:rPr>
          <w:b/>
        </w:rPr>
        <w:t>E. 5.3</w:t>
      </w:r>
    </w:p>
    <w:p>
      <w:r>
        <w:t>Dès lors qu'il a été retenu, sans arbitraire, que les locataires savaient qu'ils étaient en retard pour le paiement de trois mois de loyer au jour de l'avis comminatoire, leur grief de violation des art. 271 al. 2 et 2 CC repose sur des faits non constatés. Le montant de 11'433 fr. non payé dans le délai comminatoire pour le local commercial n'est pas insignifiant et son règlement 6 jours plus tard ne saurait faire apparaître la résiliation comme contraire à la bonne foi. Pour le garage, aucun versement n'a été effectué dans le délai comminatoire.</w:t>
      </w:r>
    </w:p>
    <w:p>
      <w:r>
        <w:rPr>
          <w:b/>
        </w:rPr>
        <w:t>E. 6</w:t>
      </w:r>
    </w:p>
    <w:p>
      <w:r>
        <w:t>Il résulte de ce qui précède que le recours des locataires doit être rejeté dans la mesure où il est recevable. Les frais judiciaires et les dépens doivent être mis solidairement à la charge des recourants (art. 66 al. 1 et 5 et 68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