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4A_430/2021 vom 9. September 2021</w:t>
      </w:r>
    </w:p>
    <w:p>
      <w:r>
        <w:t>Bundesgericht, 2021-09-09, FR</w:t>
      </w:r>
    </w:p>
    <w:p>
      <w:r>
        <w:rPr>
          <w:b/>
        </w:rPr>
        <w:t xml:space="preserve">Quelle: </w:t>
      </w:r>
      <w:r>
        <w:t>https://mcp.opencaselaw.ch/entscheid/bger_4A_430_2021</w:t>
      </w:r>
    </w:p>
    <w:p>
      <w:r>
        <w:t>FR: TF 4A_430/2021 du 9 septembre 2021</w:t>
      </w:r>
    </w:p>
    <w:p>
      <w:r>
        <w:t>IT: TF 4A_430/2021 del 9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4A_430/2021</w:t>
      </w:r>
    </w:p>
    <w:p>
      <w:r>
        <w:t>Arrêt du 9 septembre 2021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Hohl, présidente.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Cour de justice du canton de Genève,</w:t>
      </w:r>
    </w:p>
    <w:p>
      <w:r>
        <w:t>intimée.</w:t>
      </w:r>
    </w:p>
    <w:p>
      <w:r>
        <w:t>Objet</w:t>
      </w:r>
    </w:p>
    <w:p>
      <w:r>
        <w:t>recours tardif,</w:t>
      </w:r>
    </w:p>
    <w:p>
      <w:r>
        <w:t>recours contre la décision rendue le 3 juin 2020 par le Vice-président de la Cour de justice du canton de Genève (AC/415/2020, DAAJ/59/2020).</w:t>
      </w:r>
    </w:p>
    <w:p>
      <w:r>
        <w:t>La Présidente:</w:t>
      </w:r>
    </w:p>
    <w:p>
      <w:r>
        <w:t>Vu la décision du 3 juin 2020 par laquelle le Vice-président de la Cour de justice du canton de Genève a rejeté le recours interjeté par A.________ contre la décision rendue le 26 février 2020 par la Vice-présidente du Tribunal de première instance genevois;</w:t>
      </w:r>
    </w:p>
    <w:p>
      <w:r>
        <w:t>Vu le recours formé le 6 septembre 2021 par A.________ (ci-après: le recourant) contre la décision rendue par l'autorité cantonale de dernière instance;</w:t>
      </w:r>
    </w:p>
    <w:p>
      <w:r>
        <w:t>Vu la requête d'assistance judiciaire présentée par le recourant pour la procédure fédérale;</w:t>
      </w:r>
    </w:p>
    <w:p>
      <w:r>
        <w:t>Considérant que le recours contre une décision doit être déposé devant le Tribunal fédéral dans les trente jours suivant la notification de la décision motivée ( art. 100 al. 1 LTF ),</w:t>
      </w:r>
    </w:p>
    <w:p>
      <w:r>
        <w:t>que la décision attaquée a été notifiée au recourant le 6 juillet 2020,</w:t>
      </w:r>
    </w:p>
    <w:p>
      <w:r>
        <w:t>que le recours n'a été remis à La Poste Suisse que le 6 septembre 2021,</w:t>
      </w:r>
    </w:p>
    <w:p>
      <w:r>
        <w:t>qu'il est ainsi tardif et, partant, manifestement irrecevable, ce qu'il y a lieu de constater selon la procédure simplifiée de l' art. 108 al. 1 let. a LTF ;</w:t>
      </w:r>
    </w:p>
    <w:p>
      <w:r>
        <w:t>Considérant que la demande d'assistance judiciaire ne peut qu'être rejetée, dans la mesure où les conclusions du recourant étaient d'emblée vouées à l'échec (cf. art. 64 al. 1 LTF ),</w:t>
      </w:r>
    </w:p>
    <w:p>
      <w:r>
        <w:t>qu'à titre exceptionnel, le recourant sera toutefois dispensé de tout émolument judiciaire;</w:t>
      </w:r>
    </w:p>
    <w:p>
      <w:r>
        <w:t>Par ces motifs,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frais.</w:t>
      </w:r>
    </w:p>
    <w:p>
      <w:r>
        <w:t>4.</w:t>
      </w:r>
    </w:p>
    <w:p>
      <w:r>
        <w:t>Le présent arrêt est communiqué au recourant et au Vice-président de la Cour de justice du canton de Genève.</w:t>
      </w:r>
    </w:p>
    <w:p>
      <w:r>
        <w:t>Lausanne, le 9 septembre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