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4A_414/2020 vom 16. September 2020</w:t>
      </w:r>
    </w:p>
    <w:p>
      <w:r>
        <w:t>Bundesgericht, 2020-09-16, FR</w:t>
      </w:r>
    </w:p>
    <w:p>
      <w:r>
        <w:rPr>
          <w:b/>
        </w:rPr>
        <w:t xml:space="preserve">Quelle: </w:t>
      </w:r>
      <w:r>
        <w:t>https://mcp.opencaselaw.ch/entscheid/bger_4A_414_2020</w:t>
      </w:r>
    </w:p>
    <w:p>
      <w:r>
        <w:t>FR: TF 4A_414/2020 du 16 septembre 2020</w:t>
      </w:r>
    </w:p>
    <w:p>
      <w:r>
        <w:t>IT: TF 4A_414/2020 del 16 settembre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4A_414/2020</w:t>
      </w:r>
    </w:p>
    <w:p>
      <w:r>
        <w:t>Arrêt du 16 septembre 2020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présidente.</w:t>
      </w:r>
    </w:p>
    <w:p>
      <w:r>
        <w:t>Greffier: M. O. Carruzzo.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Cour de justice de la République et canton de Genève,</w:t>
      </w:r>
    </w:p>
    <w:p>
      <w:r>
        <w:t>intimée.</w:t>
      </w:r>
    </w:p>
    <w:p>
      <w:r>
        <w:t>Objet</w:t>
      </w:r>
    </w:p>
    <w:p>
      <w:r>
        <w:t>assistance judiciaire,</w:t>
      </w:r>
    </w:p>
    <w:p>
      <w:r>
        <w:t>recours constitutionnel subsidiaire contre la décision rendue le 19 juin 2020 par la Cour de justice du canton de Genève (AC/862/2020 DAAJ/65/2020).</w:t>
      </w:r>
    </w:p>
    <w:p>
      <w:r>
        <w:t>Considérant:</w:t>
      </w:r>
    </w:p>
    <w:p>
      <w:r>
        <w:t>Que A.________ a présenté une requête d'assistance judiciaire en vue d'ouvrir une action en dommages-intérêts à l'encontre de son ancien conseil B.________, avocat à Genève;</w:t>
      </w:r>
    </w:p>
    <w:p>
      <w:r>
        <w:t>Que cette requête a été rejetée par le Vice-président du Tribunal civil du canton de Genève, puis, sur recours, par le Vice-président de la Cour de justice;</w:t>
      </w:r>
    </w:p>
    <w:p>
      <w:r>
        <w:t>Que, selon ces autorités, l'action était dépourvue de chances de succès;</w:t>
      </w:r>
    </w:p>
    <w:p>
      <w:r>
        <w:t>Que le Tribunal fédéral, par arrêt du 25 juin 2019, a déclaré irrecevable le recours interjeté contre cette décision (cause 4A_308/2019);</w:t>
      </w:r>
    </w:p>
    <w:p>
      <w:r>
        <w:t>Que A.________ a intenté devant le Tribunal de première instance genevois une action en dommages-intérêts dirigée contre Me B.________, à qui il reproche une mauvaise exécution d'un mandat confié;</w:t>
      </w:r>
    </w:p>
    <w:p>
      <w:r>
        <w:t>Qu'il a renouvelé sa demande d'assistance judiciaire;</w:t>
      </w:r>
    </w:p>
    <w:p>
      <w:r>
        <w:t>Que cette requête a été rejetée par l'autorité de première instance, puis, sur recours, par la cour cantonale;</w:t>
      </w:r>
    </w:p>
    <w:p>
      <w:r>
        <w:t>Que le recours formé au Tribunal fédéral a été déclaré irrecevable par arrêt du 3 décembre 2019 (cause 4A_558/2019);</w:t>
      </w:r>
    </w:p>
    <w:p>
      <w:r>
        <w:t>Que, par décision du 20 mai 2019, le Tribunal de première instance a imparti au recourant un délai pour effectuer une avance de frais de 50'000 fr.;</w:t>
      </w:r>
    </w:p>
    <w:p>
      <w:r>
        <w:t>Que A.________ a déféré cette décision à la Cour de justice le 6 juin 2019, en requérant sa mise au bénéfice de l'assistance judiciaire pour la procédure de recours;</w:t>
      </w:r>
    </w:p>
    <w:p>
      <w:r>
        <w:t>Que cette requête a été rejetée le 17 juin 2019, puis, sur recours, le 11 septembre 2019, par arrêt de la Cour de justice;</w:t>
      </w:r>
    </w:p>
    <w:p>
      <w:r>
        <w:t>Que le nouveau recours interjeté au Tribunal fédéral a été déclaré irrecevable par arrêt du 3 décembre 2019 (cause 4A_560/2019);</w:t>
      </w:r>
    </w:p>
    <w:p>
      <w:r>
        <w:t>Que, par arrêt du 14 novembre 2019, la Cour de justice a rejeté le recours dirigé contre la décision concernant l'avance de frais;</w:t>
      </w:r>
    </w:p>
    <w:p>
      <w:r>
        <w:t>Qu'à la suite de cet arrêt, le Tribunal de première instance, par décision du 19 février 2020, a imparti un nouveau délai au recourant pour fournir l'avance de frais;</w:t>
      </w:r>
    </w:p>
    <w:p>
      <w:r>
        <w:t>Que le recourant a attaqué cette décision auprès de la Cour de justice, l'estimant constitutive d'une " inégalité de traitement arbitraire " dans la mesure où ce montant était trop élevé et ne pouvait pas être payé par acomptes,</w:t>
      </w:r>
    </w:p>
    <w:p>
      <w:r>
        <w:t>Qu'il a requis, le même jour, le bénéfice de l'assistance judiciaire pour la procédure de recours,</w:t>
      </w:r>
    </w:p>
    <w:p>
      <w:r>
        <w:t>Que la Vice-présidente du Tribunal de première instance, statuant le 17 avril 2020, a rejeté cette requête au motif que son recours était voué à l'échec;</w:t>
      </w:r>
    </w:p>
    <w:p>
      <w:r>
        <w:t>Qu'elle a estimé que le mémoire ne satisfaisait pas aux exigences de motivation dès lors qu'il n'énonçait aucun grief à l'encontre de la décision fixant un nouveau délai pour effectuer l'avance de frais, l'intéressé se bornant à se plaindre de manière toute générale d'une inégalité de traitement arbitraire, étant précisé que ce dernier ne pouvait plus contester, à ce stade, le montant de l'avance de frais qui avait été confirmé par la Cour de justice;</w:t>
      </w:r>
    </w:p>
    <w:p>
      <w:r>
        <w:t>Que la Cour de justice, par arrêt du 19 juin 2020, a confirmé le rejet de la requête d'assistance judiciaire au motif que la procédure de recours initiée par recourant n'offrait pas de chances de succès;</w:t>
      </w:r>
    </w:p>
    <w:p>
      <w:r>
        <w:t>Que A.________ attaque l'arrêt précité devant le Tribunal fédéral par la voie du recours constitutionnel subsidiaire;</w:t>
      </w:r>
    </w:p>
    <w:p>
      <w:r>
        <w:t>Que son recours est irrecevable faute de motivation topique, ce qu'il convient de constater selon la procédure simplifiée de l' art. 108 al. 1 let. b LTF ;</w:t>
      </w:r>
    </w:p>
    <w:p>
      <w:r>
        <w:t>Que le Tribunal fédéral peut se référer à ses arrêts 4A_75/2019 du 20 février 2019, 4A_145/2019 du 9 avril 2019, 4A_252 du 17 juin 2019, 4A_308/2019 du 25 juin 2019, 4A_558/2019 du 3 décembre 2019, 4A_560/2019 du 3 décembre 2019, concernant tous des recours pareillement défectueux, précédemment introduits par A.________ à l'encontre de décisions de refus de l'assistance judiciaire;</w:t>
      </w:r>
    </w:p>
    <w:p>
      <w:r>
        <w:t>Que A.________ sollicite l'assistance judiciaire devant le Tribunal fédéral;</w:t>
      </w:r>
    </w:p>
    <w:p>
      <w:r>
        <w:t>Que la procédure nouvellement entreprise devant ce tribunal n'offrait manifestement aucune chance de succès;</w:t>
      </w:r>
    </w:p>
    <w:p>
      <w:r>
        <w:t>Que la demande d'assistance judiciaire sera en conséquence rejetée;</w:t>
      </w:r>
    </w:p>
    <w:p>
      <w:r>
        <w:t>Que A.________ devra dès lors payer les frais de la procédure fédérale ( art. 66 al. 1 LTF ).</w:t>
      </w:r>
    </w:p>
    <w:p>
      <w:r>
        <w:t>Par ces motifs, vu les art. 64 al. 3 et 108 al. 1 let. b LTF, la Présidente de la Ire Cour de droit civil prononce :</w:t>
      </w:r>
    </w:p>
    <w:p>
      <w:r>
        <w:t>1.</w:t>
      </w:r>
    </w:p>
    <w:p>
      <w:r>
        <w:t>La demande d'assistance judiciaire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Les frais judiciaires, arrêtés à 200 fr., sont mis à la charge du recourant.</w:t>
      </w:r>
    </w:p>
    <w:p>
      <w:r>
        <w:t>4.</w:t>
      </w:r>
    </w:p>
    <w:p>
      <w:r>
        <w:t>Le présent arrêt est communiqué au recourant, à la Cour de justice de du canton de Genève et à B.________, à Genève.</w:t>
      </w:r>
    </w:p>
    <w:p>
      <w:r>
        <w:t>Lausanne, le 16 septembre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