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4A_391/2018 vom 9. Oktober 2018</w:t>
      </w:r>
    </w:p>
    <w:p>
      <w:r>
        <w:t>Bundesgericht, 2018-10-09, FR</w:t>
      </w:r>
    </w:p>
    <w:p>
      <w:r>
        <w:rPr>
          <w:b/>
        </w:rPr>
        <w:t xml:space="preserve">Quelle: </w:t>
      </w:r>
      <w:r>
        <w:t>https://mcp.opencaselaw.ch/entscheid/bger_4A_391_2018</w:t>
      </w:r>
    </w:p>
    <w:p>
      <w:r>
        <w:t>FR: TF 4A_391/2018 du 9 octobre 2018</w:t>
      </w:r>
    </w:p>
    <w:p>
      <w:r>
        <w:t>IT: TF 4A_391/2018 del 9 ottobre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4A_391/2018</w:t>
      </w:r>
    </w:p>
    <w:p>
      <w:r>
        <w:t>Ordonnance du 9 octobre 2018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représenté par Me Marc-Alec Bruttin,</w:t>
      </w:r>
    </w:p>
    <w:p>
      <w:r>
        <w:t>demandeur et recourant,</w:t>
      </w:r>
    </w:p>
    <w:p>
      <w:r>
        <w:t>contre</w:t>
      </w:r>
    </w:p>
    <w:p>
      <w:r>
        <w:t>Z.________,</w:t>
      </w:r>
    </w:p>
    <w:p>
      <w:r>
        <w:t>représenté par Me Daniel Kinzer,</w:t>
      </w:r>
    </w:p>
    <w:p>
      <w:r>
        <w:t>défendeur et intimé.</w:t>
      </w:r>
    </w:p>
    <w:p>
      <w:r>
        <w:t>Objet</w:t>
      </w:r>
    </w:p>
    <w:p>
      <w:r>
        <w:t>bail à loyer; résiliation</w:t>
      </w:r>
    </w:p>
    <w:p>
      <w:r>
        <w:t>recours contre l'arrêt rendu le 11 juin 2018 par la Chambre des baux et loyers de la Cour de justice du canton de Genève (C/13062/2015 ACJC/723/2018).</w:t>
      </w:r>
    </w:p>
    <w:p>
      <w:r>
        <w:t>Vu :</w:t>
      </w:r>
    </w:p>
    <w:p>
      <w:r>
        <w:t>la déclaration datée du 30 septembre 2018 par laquelle le demandeur annonce personnellement le retrait du recours;</w:t>
      </w:r>
    </w:p>
    <w:p>
      <w:r>
        <w:t>Considérant :</w:t>
      </w:r>
    </w:p>
    <w:p>
      <w:r>
        <w:t>Que le retrait du recours met fin à la cause;</w:t>
      </w:r>
    </w:p>
    <w:p>
      <w:r>
        <w:t>Que le défendeur n'a pas été invité à procéder;</w:t>
      </w:r>
    </w:p>
    <w:p>
      <w:r>
        <w:t>Qu'il ne lui sera donc pas alloué de dépens.</w:t>
      </w:r>
    </w:p>
    <w:p>
      <w:r>
        <w:t>Par ces motifs, la Présidente de la Cour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Le demandeur acquittera un émolument judiciaire de 200 francs.</w:t>
      </w:r>
    </w:p>
    <w:p>
      <w:r>
        <w:t>3.</w:t>
      </w:r>
    </w:p>
    <w:p>
      <w:r>
        <w:t>La présente ordonnance est communiquée aux parties et à la Cour de justice du canton de Genève.</w:t>
      </w:r>
    </w:p>
    <w:p>
      <w:r>
        <w:t>Lausanne, le 9 octobre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