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4A_355/2024 vom 8. August 2024</w:t>
      </w:r>
    </w:p>
    <w:p>
      <w:r>
        <w:t>Bundesgericht, 2024-08-08, DE</w:t>
      </w:r>
    </w:p>
    <w:p>
      <w:r>
        <w:rPr>
          <w:b/>
        </w:rPr>
        <w:t xml:space="preserve">Quelle: </w:t>
      </w:r>
      <w:r>
        <w:t>https://mcp.opencaselaw.ch/entscheid/bger_4A_355_2024</w:t>
      </w:r>
    </w:p>
    <w:p>
      <w:r>
        <w:t>FR: TF 4A_355/2024 du 8 août 2024</w:t>
      </w:r>
    </w:p>
    <w:p>
      <w:r>
        <w:t>IT: TF 4A_355/2024 del 8 agosto 2024</w:t>
      </w:r>
    </w:p>
    <w:p>
      <w:pPr>
        <w:pStyle w:val="Heading2"/>
      </w:pPr>
      <w:r>
        <w:t>Volltext</w:t>
      </w:r>
    </w:p>
    <w:p>
      <w:r>
        <w:t>Bundesgericht</w:t>
      </w:r>
    </w:p>
    <w:p>
      <w:r>
        <w:t>Tribunal fédéral</w:t>
      </w:r>
    </w:p>
    <w:p>
      <w:r>
        <w:t>Tribunale federale</w:t>
      </w:r>
    </w:p>
    <w:p>
      <w:r>
        <w:t>Tribunal federal</w:t>
      </w:r>
    </w:p>
    <w:p>
      <w:r>
        <w:t>4A_355/2024</w:t>
      </w:r>
    </w:p>
    <w:p>
      <w:r>
        <w:t>Endverfügung vom 8. August 2024</w:t>
      </w:r>
    </w:p>
    <w:p>
      <w:r>
        <w:t>I. zivilrechtliche Abteilung</w:t>
      </w:r>
    </w:p>
    <w:p>
      <w:r>
        <w:t>Besetzung</w:t>
      </w:r>
    </w:p>
    <w:p>
      <w:r>
        <w:t>Bundesrichterin Jametti, Präsidentin,</w:t>
      </w:r>
    </w:p>
    <w:p>
      <w:r>
        <w:t>Gerichtsschreiber Widmer.</w:t>
      </w:r>
    </w:p>
    <w:p>
      <w:r>
        <w:t>Verfahrensbeteiligte</w:t>
      </w:r>
    </w:p>
    <w:p>
      <w:r>
        <w:t>A.________,</w:t>
      </w:r>
    </w:p>
    <w:p>
      <w:r>
        <w:t>Beschwerdeführerin,</w:t>
      </w:r>
    </w:p>
    <w:p>
      <w:r>
        <w:t>gegen</w:t>
      </w:r>
    </w:p>
    <w:p>
      <w:r>
        <w:t>1. B.________,</w:t>
      </w:r>
    </w:p>
    <w:p>
      <w:r>
        <w:t>2. C.________,</w:t>
      </w:r>
    </w:p>
    <w:p>
      <w:r>
        <w:t>3. D.________,</w:t>
      </w:r>
    </w:p>
    <w:p>
      <w:r>
        <w:t>4. E.________,</w:t>
      </w:r>
    </w:p>
    <w:p>
      <w:r>
        <w:t>5. F.________,</w:t>
      </w:r>
    </w:p>
    <w:p>
      <w:r>
        <w:t>6. G.________,</w:t>
      </w:r>
    </w:p>
    <w:p>
      <w:r>
        <w:t>7. H.________,</w:t>
      </w:r>
    </w:p>
    <w:p>
      <w:r>
        <w:t>Beschwerdegegner.</w:t>
      </w:r>
    </w:p>
    <w:p>
      <w:r>
        <w:t>Gegenstand</w:t>
      </w:r>
    </w:p>
    <w:p>
      <w:r>
        <w:t>Mietvertrag; Ausstand,</w:t>
      </w:r>
    </w:p>
    <w:p>
      <w:r>
        <w:t>Beschwerde gegen den Entscheid des Obergerichts des Kantons Thurgau vom 8. Mai 2024 (ZPR.2024.3).</w:t>
      </w:r>
    </w:p>
    <w:p>
      <w:r>
        <w:t>In Erwägung,</w:t>
      </w:r>
    </w:p>
    <w:p>
      <w:r>
        <w:t>dass die Beschwerdeführerin mit Schreiben vom 31. Juli 2024 ihre Beschwerde vom 20. Juni 2024 gegen den Entscheid des Obergerichts des Kantons Thurgau vom 8. Mai 2024 zurückgezogen hat, mit dem unbeachtlichen "Vorbehalt der Wiedereinbringung mit den Noven vor den Vorinstanzen";</w:t>
      </w:r>
    </w:p>
    <w:p>
      <w:r>
        <w:t>dass das Verfahren als durch Rückzug der Beschwerde erledigt abzuschreiben ist ( Art. 32 Abs. 2 BGG );</w:t>
      </w:r>
    </w:p>
    <w:p>
      <w:r>
        <w:t>dass die Beschwerdeführerin kostenpflichtig ist ( Art. 66 Abs. 1 und 2 BGG );</w:t>
      </w:r>
    </w:p>
    <w:p>
      <w:r>
        <w:t>dass den Beschwerdegegnern keine Parteientschädigung zuzusprechen ist ( Art. 68 BGG );</w:t>
      </w:r>
    </w:p>
    <w:p>
      <w:r>
        <w:t>verfügt die Präsidentin:</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Thurgau schriftlich mitgeteilt.</w:t>
      </w:r>
    </w:p>
    <w:p>
      <w:r>
        <w:t>Lausanne, 8. August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