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337/2016 vom 27. Juni 2016</w:t>
      </w:r>
    </w:p>
    <w:p>
      <w:r>
        <w:t>Bundesgericht, 2016-06-27, DE</w:t>
      </w:r>
    </w:p>
    <w:p>
      <w:r>
        <w:rPr>
          <w:b/>
        </w:rPr>
        <w:t xml:space="preserve">Quelle: </w:t>
      </w:r>
      <w:r>
        <w:t>https://mcp.opencaselaw.ch/entscheid/bger_4A_337_2016</w:t>
      </w:r>
    </w:p>
    <w:p>
      <w:r>
        <w:t>FR: TF 4A 337/2016 du 27 juin 2016</w:t>
      </w:r>
    </w:p>
    <w:p>
      <w:r>
        <w:t>IT: TF 4A 337/2016 del 27 giugno 2016</w:t>
      </w:r>
    </w:p>
    <w:p>
      <w:pPr>
        <w:pStyle w:val="Heading2"/>
      </w:pPr>
      <w:r>
        <w:t>Regeste</w:t>
      </w:r>
    </w:p>
    <w:p>
      <w:r>
        <w:t>Forderung aus Arbeitsvertrag | Vertragsrecht</w:t>
      </w:r>
    </w:p>
    <w:p>
      <w:pPr>
        <w:pStyle w:val="Heading2"/>
      </w:pPr>
      <w:r>
        <w:t>Volltext</w:t>
      </w:r>
    </w:p>
    <w:p>
      <w:r>
        <w:t>Bundesgericht I. Zivilrechtliche Abteilung 27.06.2016 4A 337/2016 (4A_337/2016) Tribunal fédéral Ire Cour de droit civil 27.06.2016 4A 337/2016 (4A_337/2016) Tribunale federale I Corte di diritto civile 27.06.2016 4A 337/2016 (4A_337/2016)</w:t>
      </w:r>
    </w:p>
    <w:p>
      <w:r>
        <w:t>Forderung aus Arbeitsvertrag | Vertragsrecht</w:t>
      </w:r>
    </w:p>
    <w:p>
      <w:r>
        <w:t>Bundesgericht Tribunal fédéral Tribunale federale Tribunal federal {T 0/2} 4A_337/2016 Urteil vom 27. Juni 2016 I. zivilrechtliche Abteilung Besetzung Bundesrichterin Kiss, Präsidentin, Gerichtsschreiber Brugger. Verfahrensbeteiligte A.________, Beschwerdeführer, gegen B.________ AG, Beschwerdegegnerin. Gegenstand Forderung aus Arbeitsvertrag, Beschwerde gegen das Urteil des Obergerichts des Kantons Solothurn, Zivilkammer, vom 19. Mai 2016. In Erwägung, dass der Beschwerdeführer vor dem Richteramt Olten-Gösgen gegen die Beschwerdegegnerin Klage erhob und sinngemäss beantragte, die Beschwerdegegnerin sei zu verurteilen, dem Beschwerdeführer Fr. 23'000.-- zu bezahlen. Weiter sei die Beschwerdegegnerin zu verpflichten, den Beschwerdeführer bei der beruflichen Vorsorge anzumelden und ihm ein Arbeitszeugnis mit dem Vermerk "Leistung sehr gut" und dem Hinweis, dass er Nachtarbeit geleistet habe, auszustellen; dass der Amtsgerichtsstatthalter mit Urteil vom 9. März 2016 feststellte, dass die Beschwerdegegnerin den Anspruch des Beschwerdeführers auf ein Arbeitzeugnis mit dem Vermerk "Leistung sehr gut" und dem Hinweis, dass der Beschwerdeführer Nachtarbeit geleistet habe, anerkannt habe, auf die Klage bezüglich der Anmeldung des Beschwerdeführers bei der beruflichen Vorsorge nicht eintrat und im Übrigen die Klage abwies; dass der Beschwerdeführer dagegen Berufung an das Obergericht des Kantons Solothurn erhob und die Gewährung der unentgeltlichen Rechtspflege für das obergerichtliche Verfahren beantragte; dass das Obergericht seine Berufung mit Urteil vom 19. Mai 2016 abwies und gleichzeitig auf das Gesuch um Gewährung der unentgeltlichen Rechtspflege nicht eintrat; dass der Beschwerdeführer dagegen mit einer vom 24. Mai 2016 datierten Eingabe Beschwerde an das Bundesgericht erhob und auch für das bundesgerichtliche Verfahren die Gewährung der unentgeltlichen Rechtspflege beantragte; dass der Beschwerdeführer mit Schreiben vom 1. Juni 2016 darauf aufmerksam gemacht wurde, dass über die Erfolgsaussichten einer Beschwerde als Voraussetzung der Gewährung der unentgeltlichen Rechtspflege nur aufgrund einer begründeten Beschwerdeschrift entschieden werden könne und sich seiner Eingabe vom 24. Mai 2016 bei einer unpräjudiziellen Beurteilung keine hinreichend begründeten Rügen gegen den Entscheid der Vorinstanz entnehmen liessen, dass die Eingabe aber innerhalb der Beschwerdefrist ergänzt werden könne; dass der Beschwerdeführer dem Obergericht zwei weitere vom 23. Mai 2016 und vom 25. Mai 2016 datierte Eingaben zustellte, welche das Obergericht an das Bundesgericht weiterleitete; dass der Beschwerdeführer dem Bundesgericht zwei weitere vom 31. Mai 2016 und vom 6. Juni 2016 datierte Eingaben zukommen liess;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Eingaben des Beschwerdeführers diese Begründungsanforderungen offensichtlich nicht erfüllen, indem er darin bloss in frei gehaltenen Ausführungen seine Sicht der Dinge darlegt, ohne indessen auf die Erwägungen der Vorinstanz hinreichend konkret einzugehen, geschweige denn nachvollziehbar aufzuzeigen, welche Rechte die Vorinstanz mit ihrem Entscheid inwiefern verletzt haben soll; dass somit auf die Beschwerde mangels hinreichender Begründung nicht einzutreten ist ( Art. 108 Abs. 1 lit. b BGG ); 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Beschwerdeführer aufzuerlegen sind ( Art. 66 Abs. 1 BGG ); dass der Beschwerdegegnerin, der aus dem bundesgerichtlichen Verfahren kein Aufwand erwachsen ist, keine Parteientschädigung zuzusprechen ist ( Art. 68 Abs. 1 BGG ); erkennt die Präsidentin: 1. Auf die Beschwerde wird nicht eingetreten. 2. Das Gesuch des Beschwerdeführers um unentgeltliche Rechtspflege für das bundesgerichtliche Verfahren wird abgewiesen. 3. Die Gerichtskosten von Fr. 500.-- werden dem Beschwerdeführer auferlegt. 4. Dieses Urteil wird den Parteien und dem Obergericht des Kantons Solothurn, Zivilkammer, schriftlich mitgeteilt. Lausanne, 27. Juni 2016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