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4A_32/2022 vom 28. Januar 2022</w:t>
      </w:r>
    </w:p>
    <w:p>
      <w:r>
        <w:t>Bundesgericht, 2022-01-28, FR</w:t>
      </w:r>
    </w:p>
    <w:p>
      <w:r>
        <w:rPr>
          <w:b/>
        </w:rPr>
        <w:t xml:space="preserve">Quelle: </w:t>
      </w:r>
      <w:r>
        <w:t>https://mcp.opencaselaw.ch/entscheid/bger_4A_32_2022</w:t>
      </w:r>
    </w:p>
    <w:p>
      <w:r>
        <w:t>FR: TF 4A_32/2022 du 28 janvier 2022</w:t>
      </w:r>
    </w:p>
    <w:p>
      <w:r>
        <w:t>IT: TF 4A_32/2022 del 28 gennaio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4A_32/2022</w:t>
      </w:r>
    </w:p>
    <w:p>
      <w:r>
        <w:t>Arrêt du 28 janvier 2022</w:t>
      </w:r>
    </w:p>
    <w:p>
      <w:r>
        <w:t>Ire Cour de droit civil</w:t>
      </w:r>
    </w:p>
    <w:p>
      <w:r>
        <w:t>Composition</w:t>
      </w:r>
    </w:p>
    <w:p>
      <w:r>
        <w:t>Mme la Juge fédérale</w:t>
      </w:r>
    </w:p>
    <w:p>
      <w:r>
        <w:t>Kiss, juge présidant.</w:t>
      </w:r>
    </w:p>
    <w:p>
      <w:r>
        <w:t>Greffier: M. O. Carruzzo.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B.________ SA,</w:t>
      </w:r>
    </w:p>
    <w:p>
      <w:r>
        <w:t>intimée.</w:t>
      </w:r>
    </w:p>
    <w:p>
      <w:r>
        <w:t>Objet</w:t>
      </w:r>
    </w:p>
    <w:p>
      <w:r>
        <w:t>bail à loyer,</w:t>
      </w:r>
    </w:p>
    <w:p>
      <w:r>
        <w:t>recours contre l'arrêt rendu le 30 novembre 2021 par la Cour d'appel civile du Tribunal cantonal du canton de Vaud (XZ20.001059-211538, 557).</w:t>
      </w:r>
    </w:p>
    <w:p>
      <w:r>
        <w:t>La Juge présidant:</w:t>
      </w:r>
    </w:p>
    <w:p>
      <w:r>
        <w:t>Vu le jugement du 11 décembre 2020 par lequel le Tribunal des baux du canton de Vaud a prononcé la libération immédiate et intégrale en faveur de la défenderesse B.________ SA des montants consignés par le demandeur A.________ sur un compte ouvert auprès de C.________;</w:t>
      </w:r>
    </w:p>
    <w:p>
      <w:r>
        <w:t>Vu l'arrêt du 30 novembre 2021 au terme duquel la Cour d'appel civile du Tribunal cantonal du canton de Vaud a déclaré irrecevable l'appel formé par A.________ contre ledit jugement;</w:t>
      </w:r>
    </w:p>
    <w:p>
      <w:r>
        <w:t>Vu le recours formé au Tribunal fédéral par A.________ (ci-après: le recourant) contre cet arrêt;</w:t>
      </w:r>
    </w:p>
    <w:p>
      <w:r>
        <w:t>Vu les pièces produites par le recourant;</w:t>
      </w:r>
    </w:p>
    <w:p>
      <w:r>
        <w:t>Considérant que le recours contre une décision doit être déposé devant le Tribunal fédéral dans les 30 jours qui suivent la notification de l'expédition complète ( art. 100 al. 1 LTF ),</w:t>
      </w:r>
    </w:p>
    <w:p>
      <w:r>
        <w:t>que ce délai ne peut pas être prolongé puisqu'il est fixé par la loi ( art. 47 al. 1 LTF );</w:t>
      </w:r>
    </w:p>
    <w:p>
      <w:r>
        <w:t>Attendu que, selon le résultat des recherches effectuées auprès de La Poste (suivi des envois) sur la base des pièces produites par le recourant et, singulièrement, de l'enveloppe agrafée à l'arrêt attaqué, la décision entreprise a été notifiée au recourant le 9 décembre 2021, et non pas le 10 décembre 2021, comme il l'écrit à la page 2 de son mémoire de recours,</w:t>
      </w:r>
    </w:p>
    <w:p>
      <w:r>
        <w:t>que le délai de recours non prolongeable, qui a commencé à courir le lendemain ( art. 44 al. 1 LTF ) et qui a été suspendu du 18 décembre 2021 au 2 janvier 2022 inclus ( art. 46 al. 1 let . c LTF), a donc expiré le lundi 24 janvier 2022,</w:t>
      </w:r>
    </w:p>
    <w:p>
      <w:r>
        <w:t>que posté le 25 janvier 2022 seulement à l'adresse du Tribunal fédéral, le recours est tardif et, partant, manifestement irrecevable, ce qu'il y a lieu de constater selon la procédure simplifiée de l' art. 108 al. 1 let. a LTF ,</w:t>
      </w:r>
    </w:p>
    <w:p>
      <w:r>
        <w:t>que le Tribunal fédéral, au regard des circonstances, renoncera à titre exceptionnel à la perception des frais judiciaires ( art. 66 al. 1 LTF ).</w:t>
      </w:r>
    </w:p>
    <w:p>
      <w:r>
        <w:t>Par ces motifs, la Juge présidant la Ire Cour de droit civil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frais.</w:t>
      </w:r>
    </w:p>
    <w:p>
      <w:r>
        <w:t>3.</w:t>
      </w:r>
    </w:p>
    <w:p>
      <w:r>
        <w:t>Le présent arrêt est communiqué aux parties, à la Cour d'appel civile du Tribunal cantonal du canton de Vaud et à D.________, à....</w:t>
      </w:r>
    </w:p>
    <w:p>
      <w:r>
        <w:t>Lausanne, le 28 janvier 2022</w:t>
      </w:r>
    </w:p>
    <w:p>
      <w:r>
        <w:t>Au nom de la Ire Cour de droit civil</w:t>
      </w:r>
    </w:p>
    <w:p>
      <w:r>
        <w:t>du Tribunal fédéral suisse</w:t>
      </w:r>
    </w:p>
    <w:p>
      <w:r>
        <w:t>La Juge présidant: Kiss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