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4A_322/2010 vom 2. Juli 2010</w:t>
      </w:r>
    </w:p>
    <w:p>
      <w:r>
        <w:t>Bundesgericht, 2010-07-02, DE</w:t>
      </w:r>
    </w:p>
    <w:p>
      <w:r>
        <w:rPr>
          <w:b/>
        </w:rPr>
        <w:t xml:space="preserve">Quelle: </w:t>
      </w:r>
      <w:r>
        <w:t>https://mcp.opencaselaw.ch/entscheid/bger_4A_322_2010</w:t>
      </w:r>
    </w:p>
    <w:p>
      <w:r>
        <w:t>FR: TF 4A_322/2010 du 2 juillet 2010</w:t>
      </w:r>
    </w:p>
    <w:p>
      <w:r>
        <w:t>IT: TF 4A_322/2010 del 2 luglio 2010</w:t>
      </w:r>
    </w:p>
    <w:p>
      <w:pPr>
        <w:pStyle w:val="Heading2"/>
      </w:pPr>
      <w:r>
        <w:t>Volltext</w:t>
      </w:r>
    </w:p>
    <w:p>
      <w:r>
        <w:t>Bundesgericht</w:t>
      </w:r>
    </w:p>
    <w:p>
      <w:r>
        <w:t>Tribunal fédéral</w:t>
      </w:r>
    </w:p>
    <w:p>
      <w:r>
        <w:t>Tribunale federale</w:t>
      </w:r>
    </w:p>
    <w:p>
      <w:r>
        <w:t>Tribunal federal</w:t>
      </w:r>
    </w:p>
    <w:p>
      <w:r>
        <w:t>{T 0/2}</w:t>
      </w:r>
    </w:p>
    <w:p>
      <w:r>
        <w:t>4A_322/2010</w:t>
      </w:r>
    </w:p>
    <w:p>
      <w:r>
        <w:t>Urteil vom 2. Juli 2010</w:t>
      </w:r>
    </w:p>
    <w:p>
      <w:r>
        <w:t>I. zivilrechtliche Abteilung</w:t>
      </w:r>
    </w:p>
    <w:p>
      <w:r>
        <w:t>Besetzung</w:t>
      </w:r>
    </w:p>
    <w:p>
      <w:r>
        <w:t>Bundesrichterin Klett, Präsidentin,</w:t>
      </w:r>
    </w:p>
    <w:p>
      <w:r>
        <w:t>Gerichtsschreiber Huguenin.</w:t>
      </w:r>
    </w:p>
    <w:p>
      <w:r>
        <w:t>Verfahrensbeteiligte</w:t>
      </w:r>
    </w:p>
    <w:p>
      <w:r>
        <w:t>Ehepaar X.________,</w:t>
      </w:r>
    </w:p>
    <w:p>
      <w:r>
        <w:t>Beschwerdeführer,</w:t>
      </w:r>
    </w:p>
    <w:p>
      <w:r>
        <w:t>gegen</w:t>
      </w:r>
    </w:p>
    <w:p>
      <w:r>
        <w:t>Y.________,</w:t>
      </w:r>
    </w:p>
    <w:p>
      <w:r>
        <w:t>Beschwerdegegner.</w:t>
      </w:r>
    </w:p>
    <w:p>
      <w:r>
        <w:t>Gegenstand</w:t>
      </w:r>
    </w:p>
    <w:p>
      <w:r>
        <w:t>Ausweisung,</w:t>
      </w:r>
    </w:p>
    <w:p>
      <w:r>
        <w:t>Beschwerde gegen den Entscheid des Gerichtskreises X Thun, Gerichtspräsident 4, vom 19. Mai 2010.</w:t>
      </w:r>
    </w:p>
    <w:p>
      <w:r>
        <w:t>In Erwägung,</w:t>
      </w:r>
    </w:p>
    <w:p>
      <w:r>
        <w:t>dass die Beschwerdeführer vom Gerichtspräsidenten 4 des Gerichtskreises X Thun mit Entscheid vom 19. Mai 2010 verurteilt wurden, die von ihnen gemietete Wohnung bis zum 4. Juni 2010, 12.00 Uhr, zur räumen und zu verlassen;</w:t>
      </w:r>
    </w:p>
    <w:p>
      <w:r>
        <w:t>dass die Beschwerdeführer dem Bundesgericht eine undatierte, am 25. Mai 2010 der Post übergebene Eingabe einreichten, in der sie erklärten, den Entscheid vom 19. Mai 2010 mit Beschwerde beim Bundesgericht anzufechten;</w:t>
      </w:r>
    </w:p>
    <w:p>
      <w:r>
        <w:t>dass in einer Beschwerde an das Bundesgericht unter Bezugnahme auf die Erwägungen des angefochtenen Entscheides dargelegt werden muss, welche Rechte der beschwerdeführenden Partei durch das kantonale Gericht verletzt worden sind ( Art. 42 Abs. 2 BGG ), wobei eine allfällige Verletzung der bundesrechtlichen Verfassungsrechte vom Bundesgericht nicht von Amtes wegen geprüft wird, sondern nur dann, wenn entsprechende Rügen in der Beschwerdeschrift ausdrücklich erhoben und begründet werden ( Art. 106 Abs. 2 BGG );</w:t>
      </w:r>
    </w:p>
    <w:p>
      <w:r>
        <w:t>dass die Eingabe der Beschwerdeführer vom 25. Mai 2010 diese Anforderungen offensichtlich nicht erfüllt, weshalb auf die Beschwerde mangels hinreichender Begründung nicht einzutreten ist ( Art. 108 Abs. 1 lit. b BGG );</w:t>
      </w:r>
    </w:p>
    <w:p>
      <w:r>
        <w:t>dass unter den gegebenen Umständen auf die Erhebung von Gerichtskosten zu verzichten ist (Art. 66 Abs. 1 zweiter Satz BGG);</w:t>
      </w:r>
    </w:p>
    <w:p>
      <w:r>
        <w:t>erkennt die Präsidentin:</w:t>
      </w:r>
    </w:p>
    <w:p>
      <w:r>
        <w:t>1.</w:t>
      </w:r>
    </w:p>
    <w:p>
      <w:r>
        <w:t>Auf die Beschwerde wird nicht eingetreten.</w:t>
      </w:r>
    </w:p>
    <w:p>
      <w:r>
        <w:t>2.</w:t>
      </w:r>
    </w:p>
    <w:p>
      <w:r>
        <w:t>Es werden keine Gerichtskosten erhoben.</w:t>
      </w:r>
    </w:p>
    <w:p>
      <w:r>
        <w:t>3.</w:t>
      </w:r>
    </w:p>
    <w:p>
      <w:r>
        <w:t>Dieses Urteil wird den Parteien und dem Gerichtskreis X Thun schriftlich mitgeteilt.</w:t>
      </w:r>
    </w:p>
    <w:p>
      <w:r>
        <w:t>Lausanne, 2. Juli 2010</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