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4A_319/2016 vom 16. Juni 2016</w:t>
      </w:r>
    </w:p>
    <w:p>
      <w:r>
        <w:t>Bundesgericht, 2016-06-16, DE</w:t>
      </w:r>
    </w:p>
    <w:p>
      <w:r>
        <w:rPr>
          <w:b/>
        </w:rPr>
        <w:t xml:space="preserve">Quelle: </w:t>
      </w:r>
      <w:r>
        <w:t>https://mcp.opencaselaw.ch/entscheid/bger_4A_319_2016</w:t>
      </w:r>
    </w:p>
    <w:p>
      <w:r>
        <w:t>FR: TF 4A_319/2016 du 16 juin 2016</w:t>
      </w:r>
    </w:p>
    <w:p>
      <w:r>
        <w:t>IT: TF 4A_319/2016 del 16 giugno 2016</w:t>
      </w:r>
    </w:p>
    <w:p>
      <w:pPr>
        <w:pStyle w:val="Heading2"/>
      </w:pPr>
      <w:r>
        <w:t>Volltext</w:t>
      </w:r>
    </w:p>
    <w:p>
      <w:r>
        <w:t>Bundesgericht</w:t>
      </w:r>
    </w:p>
    <w:p>
      <w:r>
        <w:t>Tribunal fédéral</w:t>
      </w:r>
    </w:p>
    <w:p>
      <w:r>
        <w:t>Tribunale federale</w:t>
      </w:r>
    </w:p>
    <w:p>
      <w:r>
        <w:t>Tribunal federal</w:t>
      </w:r>
    </w:p>
    <w:p>
      <w:r>
        <w:t>{T 0/2}</w:t>
      </w:r>
    </w:p>
    <w:p>
      <w:r>
        <w:t>4A_319/2016</w:t>
      </w:r>
    </w:p>
    <w:p>
      <w:r>
        <w:t>Urteil vom 16. Juni 2016</w:t>
      </w:r>
    </w:p>
    <w:p>
      <w:r>
        <w:t>I. zivilrechtliche Abteilung</w:t>
      </w:r>
    </w:p>
    <w:p>
      <w:r>
        <w:t>Besetzung</w:t>
      </w:r>
    </w:p>
    <w:p>
      <w:r>
        <w:t>Bundesrichterin Kiss, Präsidentin,</w:t>
      </w:r>
    </w:p>
    <w:p>
      <w:r>
        <w:t>Gerichtsschreiberin Reitze-Page.</w:t>
      </w:r>
    </w:p>
    <w:p>
      <w:r>
        <w:t>Verfahrensbeteiligte</w:t>
      </w:r>
    </w:p>
    <w:p>
      <w:r>
        <w:t>A.________,</w:t>
      </w:r>
    </w:p>
    <w:p>
      <w:r>
        <w:t>Beschwerdeführer,</w:t>
      </w:r>
    </w:p>
    <w:p>
      <w:r>
        <w:t>gegen</w:t>
      </w:r>
    </w:p>
    <w:p>
      <w:r>
        <w:t>B.________ AG,</w:t>
      </w:r>
    </w:p>
    <w:p>
      <w:r>
        <w:t>vertreten durch Rechtsanwalt Niklaus Gadient,</w:t>
      </w:r>
    </w:p>
    <w:p>
      <w:r>
        <w:t>Beschwerdegegnerin.</w:t>
      </w:r>
    </w:p>
    <w:p>
      <w:r>
        <w:t>Gegenstand</w:t>
      </w:r>
    </w:p>
    <w:p>
      <w:r>
        <w:t>Arbeitsvertrag, unentgeltliche Rechtspflege,</w:t>
      </w:r>
    </w:p>
    <w:p>
      <w:r>
        <w:t>Beschwerde gegen den Entscheid des Obergerichts des Kantons Bern, Zivilabteilung, 1. Zivilkammer,</w:t>
      </w:r>
    </w:p>
    <w:p>
      <w:r>
        <w:t>vom 12. Mai 2016.</w:t>
      </w:r>
    </w:p>
    <w:p>
      <w:r>
        <w:t>In Erwägung,</w:t>
      </w:r>
    </w:p>
    <w:p>
      <w:r>
        <w:t>dass das Regionalgericht Emmental-Oberaargau den Beschwerdeführer mit Verfügung vom 19. April 2016 aufforderte, bis am 6. Mai 2016 einen Gerichtskostenvorschuss in der Höhe von Fr. 12'000.-- zu bezahlen;</w:t>
      </w:r>
    </w:p>
    <w:p>
      <w:r>
        <w:t>dass der Beschwerdeführer gegen diese Verfügung beim Obergericht des Kantons Bern Beschwerde erhob;</w:t>
      </w:r>
    </w:p>
    <w:p>
      <w:r>
        <w:t>dass das Obergericht des Kantons Bern auf die Beschwerde nicht eintrat, da die Eingabe des Beschwerdeführers nach Ablauf der zehntägigen Beschwerdefrist nach Art. 321 Abs. 2 i.V.m. Art. 142 Abs. 1 ZPO eingereicht wurde;</w:t>
      </w:r>
    </w:p>
    <w:p>
      <w:r>
        <w:t>dass der Beschwerdeführer gegen diesen Entscheid mit Eingabe vom 18. Mai 2016 beim Bundesgericht Beschwerde erhob und mit Eingabe vom 24. Mai 2016 sinngemäss um Gewährung der unentgeltlichen Rechtspflege für das bundesgerichtliche Verfahren ersuchte;</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der Beschwerdeführer in seiner Eingabe vom 18. Mai 2016 geltend macht, keine weiteren Kostenvorschüsse mehr bezahlen zu wollen und dass er an seiner Forderung vom 22. Juni 2015 gegen die Beschwerdegegnerin festhalte;</w:t>
      </w:r>
    </w:p>
    <w:p>
      <w:r>
        <w:t>dass sich der Beschwerdeführer damit nicht mit dem angefochtenen Entscheid auseinandersetzt und insbesondere nicht darlegt, inwiefern die Vorinstanz mit ihrem Nichteintreten auf seine Beschwerde wegen verspäteter Einreichung Rechte verletzt haben soll;</w:t>
      </w:r>
    </w:p>
    <w:p>
      <w:r>
        <w:t>dass die Eingabe damit den genannten Begründungsanforderungen offensichtlich nicht genügt, womit auf die Beschwerde mangels hinreichender Begründung nicht einzutreten ist ( Art. 108 Abs. 1 lit. b BGG );</w:t>
      </w:r>
    </w:p>
    <w:p>
      <w:r>
        <w:t>dass das sinngemäss gestellte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des Beschwerdeführers um Gewährung der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Obergericht des Kantons Bern, Zivilabteilung, 2. Zivilkammer, schriftlich mitgeteilt.</w:t>
      </w:r>
    </w:p>
    <w:p>
      <w:r>
        <w:t>Lausanne, 16. Juni 2016</w:t>
      </w:r>
    </w:p>
    <w:p>
      <w:r>
        <w:t>Im Namen der I. zivilrechtlichen Abteilung</w:t>
      </w:r>
    </w:p>
    <w:p>
      <w:r>
        <w:t>des Schweizerischen Bundesgerichts</w:t>
      </w:r>
    </w:p>
    <w:p>
      <w:r>
        <w:t>Die Präsidentin: Kiss</w:t>
      </w:r>
    </w:p>
    <w:p>
      <w:r>
        <w:t>Die Gerichtsschreiberin: Reitze-Page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